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2105"/>
        <w:gridCol w:w="8365"/>
      </w:tblGrid>
      <w:tr w:rsidR="00E21C11" w:rsidTr="007D7FC7">
        <w:trPr>
          <w:trHeight w:val="4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C11" w:rsidRDefault="00E21C1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Lehramt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11" w:rsidRDefault="00E21C1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Gymnasien</w:t>
            </w:r>
          </w:p>
        </w:tc>
      </w:tr>
      <w:tr w:rsidR="00E21C11" w:rsidTr="007D7FC7">
        <w:trPr>
          <w:trHeight w:val="4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C11" w:rsidRDefault="00E21C11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11" w:rsidRDefault="00E21C11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E21C11" w:rsidRDefault="00E21C11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Die Lehr- und Lernkultur im Unterrichtsfach innovativ gestalten (MLLG)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E21C11" w:rsidTr="007D7FC7">
        <w:trPr>
          <w:trHeight w:val="68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C11" w:rsidRDefault="00E21C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und Standards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11" w:rsidRDefault="00E21C11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Siehe Kompetenzen und Standards der Module nach § 52 Abs. 2 Nr. 1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HLbG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-UVO</w:t>
            </w:r>
          </w:p>
        </w:tc>
      </w:tr>
      <w:tr w:rsidR="00E21C11" w:rsidRPr="00736318" w:rsidTr="007D7FC7">
        <w:trPr>
          <w:trHeight w:val="73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C11" w:rsidRPr="00736318" w:rsidRDefault="00E21C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6318">
              <w:rPr>
                <w:rFonts w:ascii="Arial" w:hAnsi="Arial" w:cs="Arial"/>
                <w:sz w:val="20"/>
                <w:szCs w:val="20"/>
              </w:rPr>
              <w:t>Modulspezifische Ergänzungen der Standards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C11" w:rsidRPr="00736318" w:rsidRDefault="00E21C11">
            <w:pPr>
              <w:rPr>
                <w:rFonts w:ascii="Arial" w:hAnsi="Arial" w:cs="Arial"/>
                <w:b/>
              </w:rPr>
            </w:pPr>
          </w:p>
          <w:p w:rsidR="00E21C11" w:rsidRPr="00736318" w:rsidRDefault="00E21C11">
            <w:pPr>
              <w:spacing w:after="120"/>
              <w:rPr>
                <w:rFonts w:ascii="Arial" w:hAnsi="Arial" w:cs="Arial"/>
              </w:rPr>
            </w:pPr>
            <w:r w:rsidRPr="00736318">
              <w:rPr>
                <w:rFonts w:ascii="Arial" w:hAnsi="Arial" w:cs="Arial"/>
                <w:sz w:val="22"/>
                <w:szCs w:val="22"/>
              </w:rPr>
              <w:t>Die Lehrkräfte im Vorbereitungsdienst</w:t>
            </w:r>
          </w:p>
          <w:p w:rsidR="00E21C11" w:rsidRPr="00736318" w:rsidRDefault="00E21C11" w:rsidP="007D7FC7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736318">
              <w:rPr>
                <w:rFonts w:ascii="Arial" w:hAnsi="Arial" w:cs="Arial"/>
                <w:sz w:val="22"/>
                <w:szCs w:val="22"/>
              </w:rPr>
              <w:t>fördern stufenbezogen das individuelle und ganzheitliche Lernen ihrer Schülerinnen und Schüler durch variable Gestaltung von Lernprozessen</w:t>
            </w:r>
          </w:p>
          <w:p w:rsidR="00E21C11" w:rsidRPr="00736318" w:rsidRDefault="00E21C11" w:rsidP="00E47884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736318">
              <w:rPr>
                <w:rFonts w:ascii="Arial" w:hAnsi="Arial" w:cs="Arial"/>
                <w:sz w:val="22"/>
                <w:szCs w:val="22"/>
              </w:rPr>
              <w:t>gestalten stufenbezogen Lernarrangements im Sinne einer innovativen Lehr-Lernkultur</w:t>
            </w:r>
          </w:p>
          <w:p w:rsidR="00E21C11" w:rsidRPr="00736318" w:rsidRDefault="00E21C11" w:rsidP="007D7FC7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736318">
              <w:rPr>
                <w:rFonts w:ascii="Arial" w:hAnsi="Arial" w:cs="Arial"/>
                <w:sz w:val="22"/>
                <w:szCs w:val="22"/>
              </w:rPr>
              <w:t>greifen auf Daten und Informationen von Jugend-, Unterrichtsforschung und Unterrichtsevaluation zurück, beziehen diese auf ihre konkreten Lerngruppen und ziehen daraus Schlussfolgerungen für ihre Unterrichtsplanung</w:t>
            </w:r>
          </w:p>
          <w:p w:rsidR="00E21C11" w:rsidRPr="00736318" w:rsidRDefault="00E21C11" w:rsidP="00736318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736318">
              <w:rPr>
                <w:rFonts w:ascii="Arial" w:hAnsi="Arial" w:cs="Arial"/>
                <w:sz w:val="22"/>
                <w:szCs w:val="22"/>
              </w:rPr>
              <w:t>unterstützen durch ihre Unterrichtsgestaltung Schülerinnen und Schüler beim selbstbestimmten reflektierten Umgang mit Informations- und Kommunikationsmedien</w:t>
            </w:r>
          </w:p>
        </w:tc>
      </w:tr>
    </w:tbl>
    <w:p w:rsidR="00E21C11" w:rsidRPr="00736318" w:rsidRDefault="00E21C11" w:rsidP="007D7FC7">
      <w:pPr>
        <w:snapToGrid w:val="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21C11" w:rsidRPr="00736318" w:rsidTr="00F22B4F">
        <w:tc>
          <w:tcPr>
            <w:tcW w:w="10456" w:type="dxa"/>
            <w:vAlign w:val="center"/>
          </w:tcPr>
          <w:p w:rsidR="00E21C11" w:rsidRPr="00F22B4F" w:rsidRDefault="00E21C11" w:rsidP="00F22B4F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  <w:p w:rsidR="00E21C11" w:rsidRPr="00F22B4F" w:rsidRDefault="00E21C11" w:rsidP="00F22B4F">
            <w:pPr>
              <w:suppressAutoHyphens/>
              <w:spacing w:after="120"/>
              <w:rPr>
                <w:rFonts w:ascii="Arial" w:hAnsi="Arial" w:cs="Arial"/>
                <w:b/>
              </w:rPr>
            </w:pPr>
            <w:r w:rsidRPr="00F22B4F">
              <w:rPr>
                <w:rFonts w:ascii="Arial" w:hAnsi="Arial" w:cs="Arial"/>
                <w:b/>
                <w:sz w:val="22"/>
                <w:szCs w:val="22"/>
              </w:rPr>
              <w:t>Inhalte (MLLG)</w:t>
            </w:r>
          </w:p>
          <w:p w:rsidR="00E21C11" w:rsidRPr="00F22B4F" w:rsidRDefault="00E21C11" w:rsidP="00F22B4F">
            <w:p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 xml:space="preserve">Beitrag zur Erfüllung des Bildungsauftrags </w:t>
            </w:r>
          </w:p>
          <w:p w:rsidR="00E21C11" w:rsidRPr="00F22B4F" w:rsidRDefault="00E21C11" w:rsidP="00F22B4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Anleitung von Schülerinnen und Schülern sich im jeweiligen Fachunterricht Informationen zu verschaffen und sich ihrer kritisch zu bedienen.</w:t>
            </w:r>
          </w:p>
          <w:p w:rsidR="00E21C11" w:rsidRPr="00F22B4F" w:rsidRDefault="00E21C11" w:rsidP="00F22B4F">
            <w:pPr>
              <w:ind w:left="1179"/>
              <w:rPr>
                <w:rFonts w:ascii="Arial" w:hAnsi="Arial" w:cs="Arial"/>
                <w:sz w:val="20"/>
                <w:szCs w:val="20"/>
              </w:rPr>
            </w:pPr>
          </w:p>
          <w:p w:rsidR="00E21C11" w:rsidRPr="00F22B4F" w:rsidRDefault="00E21C11" w:rsidP="00F22B4F">
            <w:p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Stufenbezogene Diagnose- und Förderkonzepte</w:t>
            </w:r>
            <w:bookmarkStart w:id="0" w:name="_GoBack"/>
            <w:bookmarkEnd w:id="0"/>
          </w:p>
          <w:p w:rsidR="00E21C11" w:rsidRPr="00F22B4F" w:rsidRDefault="00E21C11" w:rsidP="00F22B4F">
            <w:pPr>
              <w:pStyle w:val="Listenabsatz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 xml:space="preserve">Berücksichtigung entwicklungs- und lernpsychologischer Grundlagen in Planung, Durchführung und Reflexion von Unterricht </w:t>
            </w:r>
          </w:p>
          <w:p w:rsidR="00E21C11" w:rsidRPr="00F22B4F" w:rsidRDefault="00E21C11" w:rsidP="00F22B4F">
            <w:pPr>
              <w:pStyle w:val="Listenabsatz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Möglichkeiten des Einbezugs von Ergebnissen schulform- und zielgruppenbezogener Jugend- und Unterrichtsforschung und Unterrichtsevaluation bei der Organisation von Lernprozessen (z.B. PISA, Shell, Lernstandserhebungen)</w:t>
            </w:r>
          </w:p>
          <w:p w:rsidR="00E21C11" w:rsidRPr="00F22B4F" w:rsidRDefault="00E21C11" w:rsidP="00F22B4F">
            <w:pPr>
              <w:pStyle w:val="Listenabsatz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Folgerungen aus wissenschaftlichen Erkenntnissen zu Medienpädagogik und medialer Kommunikation  von Kindern und Jugendlichen (z.B. JIM-Studie) für die Gestaltung konkreter Unterrichtssequenzen</w:t>
            </w:r>
          </w:p>
          <w:p w:rsidR="00E21C11" w:rsidRPr="00F22B4F" w:rsidRDefault="00E21C11" w:rsidP="00F22B4F">
            <w:pPr>
              <w:pStyle w:val="Listenabsatz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 xml:space="preserve">Übergangsprozesse,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2B4F">
              <w:rPr>
                <w:rFonts w:ascii="Arial" w:hAnsi="Arial" w:cs="Arial"/>
                <w:sz w:val="20"/>
                <w:szCs w:val="20"/>
              </w:rPr>
              <w:t>Förderung von Schülerinnen und Schülern aus nicht-gymnasialen Schulformen beim Übergang in die gymnasiale Oberstufe</w:t>
            </w:r>
          </w:p>
          <w:p w:rsidR="00E21C11" w:rsidRPr="00F22B4F" w:rsidRDefault="00E21C11" w:rsidP="00F22B4F">
            <w:pPr>
              <w:suppressAutoHyphens/>
              <w:ind w:left="1173"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21C11" w:rsidRPr="00F22B4F" w:rsidRDefault="00E21C11" w:rsidP="00F22B4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Stufendidaktische Lehr- und Lernkonzepte und –</w:t>
            </w:r>
            <w:proofErr w:type="spellStart"/>
            <w:r w:rsidRPr="00F22B4F">
              <w:rPr>
                <w:rFonts w:ascii="Arial" w:hAnsi="Arial" w:cs="Arial"/>
                <w:sz w:val="20"/>
                <w:szCs w:val="20"/>
              </w:rPr>
              <w:t>prinzipien</w:t>
            </w:r>
            <w:proofErr w:type="spellEnd"/>
            <w:r w:rsidRPr="00F22B4F">
              <w:rPr>
                <w:rFonts w:ascii="Arial" w:hAnsi="Arial" w:cs="Arial"/>
                <w:sz w:val="20"/>
                <w:szCs w:val="20"/>
              </w:rPr>
              <w:t xml:space="preserve"> für kompetenzorientiertes Unterrichten</w:t>
            </w:r>
          </w:p>
          <w:p w:rsidR="00E21C11" w:rsidRPr="00F22B4F" w:rsidRDefault="00E21C11" w:rsidP="00F22B4F">
            <w:pPr>
              <w:pStyle w:val="Listenabsatz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Planung, Durchführung und Reflexion eines individualisierten und ganzheitlichen Unterrichts unter Berücksichtigung des Modulschwerpunkts</w:t>
            </w:r>
          </w:p>
          <w:p w:rsidR="00E21C11" w:rsidRPr="00F22B4F" w:rsidRDefault="00E21C11" w:rsidP="00F22B4F">
            <w:pPr>
              <w:pStyle w:val="Listenabsatz"/>
              <w:suppressAutoHyphens/>
              <w:ind w:left="1179"/>
              <w:rPr>
                <w:rFonts w:ascii="Arial" w:hAnsi="Arial" w:cs="Arial"/>
                <w:sz w:val="20"/>
                <w:szCs w:val="20"/>
              </w:rPr>
            </w:pPr>
          </w:p>
          <w:p w:rsidR="00E21C11" w:rsidRPr="00F22B4F" w:rsidRDefault="00E21C11" w:rsidP="00F22B4F">
            <w:p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 xml:space="preserve">Methoden- und Medienkonzepte für kompetenzorientiertes Unterrichten </w:t>
            </w:r>
          </w:p>
          <w:p w:rsidR="00E21C11" w:rsidRPr="00F22B4F" w:rsidRDefault="00E21C11" w:rsidP="00F22B4F">
            <w:pPr>
              <w:pStyle w:val="Listenabsatz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 xml:space="preserve">Konzeption, Erprobung und Evaluation von Arbeitsformen und Arbeitsmitteln z. B. zur Förderung kooperativen Arbeitens, selbstreflexiven Arbeitens </w:t>
            </w:r>
          </w:p>
          <w:p w:rsidR="00E21C11" w:rsidRPr="00F22B4F" w:rsidRDefault="00E21C11" w:rsidP="00F22B4F">
            <w:pPr>
              <w:pStyle w:val="Listenabsatz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stufenbezogene Anleitung von Schülerinnen und Schülern in Bezug auf Präsentationsformen, mediengestützte Schülerpräsentationen, Visualisierungsformen</w:t>
            </w:r>
          </w:p>
          <w:p w:rsidR="00E21C11" w:rsidRPr="00F22B4F" w:rsidRDefault="00E21C11" w:rsidP="00F22B4F">
            <w:pPr>
              <w:pStyle w:val="Listenabsatz"/>
              <w:suppressAutoHyphens/>
              <w:ind w:left="1179"/>
              <w:rPr>
                <w:rFonts w:ascii="Arial" w:hAnsi="Arial" w:cs="Arial"/>
                <w:sz w:val="20"/>
                <w:szCs w:val="20"/>
              </w:rPr>
            </w:pPr>
          </w:p>
          <w:p w:rsidR="00E21C11" w:rsidRPr="00F22B4F" w:rsidRDefault="00E21C11" w:rsidP="00F22B4F">
            <w:pPr>
              <w:tabs>
                <w:tab w:val="left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Stufenorientierte Kriterien für Reflexion und Evaluation von Lehr- und Lernprozessen</w:t>
            </w:r>
          </w:p>
          <w:p w:rsidR="00E21C11" w:rsidRPr="00F22B4F" w:rsidRDefault="00E21C11" w:rsidP="00F22B4F">
            <w:pPr>
              <w:pStyle w:val="Listenabsatz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mediengestützte Verfahren zur Selbst- und Fremdevaluation des eigenen Unterrichts</w:t>
            </w:r>
          </w:p>
          <w:p w:rsidR="00E21C11" w:rsidRPr="00F22B4F" w:rsidRDefault="00E21C11" w:rsidP="00F22B4F">
            <w:pPr>
              <w:pStyle w:val="Listenabsatz"/>
              <w:suppressAutoHyphens/>
              <w:ind w:left="1179"/>
              <w:rPr>
                <w:rFonts w:ascii="Arial" w:hAnsi="Arial" w:cs="Arial"/>
                <w:sz w:val="20"/>
                <w:szCs w:val="20"/>
              </w:rPr>
            </w:pPr>
          </w:p>
          <w:p w:rsidR="00E21C11" w:rsidRPr="00F22B4F" w:rsidRDefault="00E21C11" w:rsidP="00F22B4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Modulbezogene schulrechtliche Regelungen</w:t>
            </w:r>
          </w:p>
          <w:p w:rsidR="00E21C11" w:rsidRPr="00F22B4F" w:rsidRDefault="00E21C11" w:rsidP="00F22B4F">
            <w:pPr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2B4F">
              <w:rPr>
                <w:rFonts w:ascii="Arial" w:hAnsi="Arial" w:cs="Arial"/>
                <w:sz w:val="20"/>
                <w:szCs w:val="20"/>
              </w:rPr>
              <w:t>Rechtliche Rahmenbedingungen (z.B. Datenschutz, Persönlichkeitsrechte, Urheberrechte)</w:t>
            </w:r>
          </w:p>
          <w:p w:rsidR="00E21C11" w:rsidRPr="00F22B4F" w:rsidRDefault="00E21C11" w:rsidP="00F22B4F">
            <w:pPr>
              <w:suppressAutoHyphens/>
              <w:spacing w:after="120"/>
              <w:rPr>
                <w:rFonts w:ascii="Arial" w:hAnsi="Arial" w:cs="Arial"/>
              </w:rPr>
            </w:pPr>
          </w:p>
        </w:tc>
      </w:tr>
    </w:tbl>
    <w:p w:rsidR="00E21C11" w:rsidRPr="00736318" w:rsidRDefault="00E21C11"/>
    <w:sectPr w:rsidR="00E21C11" w:rsidRPr="00736318" w:rsidSect="00CB2D67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50" w:rsidRDefault="00344950" w:rsidP="00AA758C">
      <w:r>
        <w:separator/>
      </w:r>
    </w:p>
  </w:endnote>
  <w:endnote w:type="continuationSeparator" w:id="0">
    <w:p w:rsidR="00344950" w:rsidRDefault="00344950" w:rsidP="00AA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50" w:rsidRDefault="00344950" w:rsidP="00AA758C">
      <w:r>
        <w:separator/>
      </w:r>
    </w:p>
  </w:footnote>
  <w:footnote w:type="continuationSeparator" w:id="0">
    <w:p w:rsidR="00344950" w:rsidRDefault="00344950" w:rsidP="00AA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8C" w:rsidRPr="00AA758C" w:rsidRDefault="00AA758C">
    <w:pPr>
      <w:pStyle w:val="Kopfzeile"/>
      <w:rPr>
        <w:rFonts w:asciiTheme="minorHAnsi" w:hAnsiTheme="minorHAnsi" w:cstheme="minorHAnsi"/>
      </w:rPr>
    </w:pPr>
    <w:r w:rsidRPr="00AA758C">
      <w:rPr>
        <w:rFonts w:asciiTheme="minorHAnsi" w:hAnsiTheme="minorHAnsi" w:cstheme="minorHAnsi"/>
      </w:rPr>
      <w:t>endgültige, genehmigte Fassung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7"/>
        </w:tabs>
        <w:ind w:left="360" w:hanging="360"/>
      </w:pPr>
      <w:rPr>
        <w:rFonts w:ascii="Symbol" w:hAnsi="Symbol"/>
      </w:rPr>
    </w:lvl>
  </w:abstractNum>
  <w:abstractNum w:abstractNumId="1">
    <w:nsid w:val="0C414680"/>
    <w:multiLevelType w:val="hybridMultilevel"/>
    <w:tmpl w:val="B0FE8B9A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42015DF9"/>
    <w:multiLevelType w:val="hybridMultilevel"/>
    <w:tmpl w:val="BC76B5B0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5287597B"/>
    <w:multiLevelType w:val="hybridMultilevel"/>
    <w:tmpl w:val="1DC0AC7E"/>
    <w:lvl w:ilvl="0" w:tplc="9C14578C">
      <w:numFmt w:val="bullet"/>
      <w:lvlText w:val="-"/>
      <w:lvlJc w:val="left"/>
      <w:pPr>
        <w:ind w:left="60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6582723D"/>
    <w:multiLevelType w:val="hybridMultilevel"/>
    <w:tmpl w:val="586A42E6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6E295E71"/>
    <w:multiLevelType w:val="hybridMultilevel"/>
    <w:tmpl w:val="BB86932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C7"/>
    <w:rsid w:val="001669FE"/>
    <w:rsid w:val="0021281F"/>
    <w:rsid w:val="00330642"/>
    <w:rsid w:val="00335A65"/>
    <w:rsid w:val="00344950"/>
    <w:rsid w:val="003D60F5"/>
    <w:rsid w:val="004529C3"/>
    <w:rsid w:val="00493D7E"/>
    <w:rsid w:val="00535205"/>
    <w:rsid w:val="00570BEC"/>
    <w:rsid w:val="00597B8C"/>
    <w:rsid w:val="005B0B24"/>
    <w:rsid w:val="00615A0E"/>
    <w:rsid w:val="006C4CAF"/>
    <w:rsid w:val="007333E3"/>
    <w:rsid w:val="00736318"/>
    <w:rsid w:val="007D7FC7"/>
    <w:rsid w:val="008D5CEA"/>
    <w:rsid w:val="00A22C49"/>
    <w:rsid w:val="00AA758C"/>
    <w:rsid w:val="00C062A7"/>
    <w:rsid w:val="00CB2D67"/>
    <w:rsid w:val="00DC2326"/>
    <w:rsid w:val="00E21C11"/>
    <w:rsid w:val="00E47884"/>
    <w:rsid w:val="00E50BF8"/>
    <w:rsid w:val="00F22B4F"/>
    <w:rsid w:val="00F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FC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D7FC7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7D7F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58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A7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5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FC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D7FC7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7D7F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58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A7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5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</vt:lpstr>
    </vt:vector>
  </TitlesOfParts>
  <Company>Land Hessen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</dc:title>
  <dc:creator>Meitzner, Adelheid (AFL FFM)</dc:creator>
  <cp:lastModifiedBy>roehner</cp:lastModifiedBy>
  <cp:revision>4</cp:revision>
  <cp:lastPrinted>2011-11-06T19:04:00Z</cp:lastPrinted>
  <dcterms:created xsi:type="dcterms:W3CDTF">2011-10-28T09:34:00Z</dcterms:created>
  <dcterms:modified xsi:type="dcterms:W3CDTF">2011-11-06T19:05:00Z</dcterms:modified>
</cp:coreProperties>
</file>