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72" w:rsidRPr="000F232D" w:rsidRDefault="00F32972" w:rsidP="00743BE6">
      <w:pPr>
        <w:pStyle w:val="berschrift1"/>
        <w:spacing w:before="0"/>
        <w:rPr>
          <w:color w:val="auto"/>
        </w:rPr>
      </w:pPr>
      <w:r w:rsidRPr="000F232D">
        <w:rPr>
          <w:color w:val="auto"/>
        </w:rPr>
        <w:t>Stufenorientierte Kriterien für Reflexion und Evaluation von Lehr- und Lernprozessen</w:t>
      </w:r>
    </w:p>
    <w:p w:rsidR="00743BE6" w:rsidRPr="000F232D" w:rsidRDefault="00743BE6" w:rsidP="006B711C">
      <w:pPr>
        <w:pStyle w:val="berschrift2"/>
        <w:spacing w:after="120"/>
        <w:rPr>
          <w:color w:val="auto"/>
        </w:rPr>
      </w:pPr>
      <w:r w:rsidRPr="000F232D">
        <w:rPr>
          <w:color w:val="auto"/>
        </w:rPr>
        <w:t>M</w:t>
      </w:r>
      <w:r w:rsidR="00ED1A88" w:rsidRPr="000F232D">
        <w:rPr>
          <w:color w:val="auto"/>
        </w:rPr>
        <w:t xml:space="preserve">ediengestützte </w:t>
      </w:r>
      <w:r w:rsidRPr="000F232D">
        <w:rPr>
          <w:color w:val="auto"/>
        </w:rPr>
        <w:t>Verfahren zur Selbst- und Fremdevaluation des eigenen Unterrichts</w:t>
      </w:r>
    </w:p>
    <w:p w:rsidR="00F32972" w:rsidRDefault="00F32972" w:rsidP="00ED1A88">
      <w:r>
        <w:t xml:space="preserve">In Folge der PISA-Untersuchungen ist in den Erziehungswissenschaften eine </w:t>
      </w:r>
      <w:r w:rsidRPr="00F32972">
        <w:rPr>
          <w:i/>
        </w:rPr>
        <w:t>empirische Wende</w:t>
      </w:r>
      <w:r>
        <w:t xml:space="preserve"> festzustellen. In der  Lehr-Lern- und Unterrichts-Forschung werden verstärkt empirische Methoden eingesetzt. </w:t>
      </w:r>
      <w:r w:rsidR="0003026A">
        <w:t>Andreas Helmke ist ein prominenter Vertreter dieser Richtung und hat in seinem Buch Unterrichtsqualität und Lehrerprofessionalität - Diagnose, Evaluation und Verbesserung des Unterrichts überzeugende Ergebnisse seines Ansatzes publiziert.</w:t>
      </w:r>
      <w:r w:rsidR="005F1B11">
        <w:t xml:space="preserve"> Im Netzwerk „</w:t>
      </w:r>
      <w:proofErr w:type="spellStart"/>
      <w:r w:rsidR="00BC06AF">
        <w:fldChar w:fldCharType="begin"/>
      </w:r>
      <w:r w:rsidR="005F1B11">
        <w:instrText xml:space="preserve"> HYPERLINK "http://www.emse-netzwerk.de" </w:instrText>
      </w:r>
      <w:r w:rsidR="00BC06AF">
        <w:fldChar w:fldCharType="separate"/>
      </w:r>
      <w:r w:rsidR="005F1B11" w:rsidRPr="005F1B11">
        <w:rPr>
          <w:rStyle w:val="Hyperlink"/>
        </w:rPr>
        <w:t>Empiriegestützte</w:t>
      </w:r>
      <w:proofErr w:type="spellEnd"/>
      <w:r w:rsidR="005F1B11" w:rsidRPr="005F1B11">
        <w:rPr>
          <w:rStyle w:val="Hyperlink"/>
        </w:rPr>
        <w:t xml:space="preserve"> Schulentwicklung</w:t>
      </w:r>
      <w:r w:rsidR="00BC06AF">
        <w:fldChar w:fldCharType="end"/>
      </w:r>
      <w:r w:rsidR="005F1B11">
        <w:t xml:space="preserve">“ (EMSE) haben sich Mitarbeiterinnen und Mitarbeiter aus Kultus- und </w:t>
      </w:r>
      <w:proofErr w:type="spellStart"/>
      <w:r w:rsidR="005F1B11">
        <w:t>Schul</w:t>
      </w:r>
      <w:r w:rsidR="005F1B11">
        <w:softHyphen/>
        <w:t>ministerien</w:t>
      </w:r>
      <w:proofErr w:type="spellEnd"/>
      <w:r w:rsidR="005F1B11">
        <w:t xml:space="preserve">, Landesinstituten und wissenschaftlichen Einrichtungen zusammen geschlossen, um sich über aktuelle Fragen, Ansätze und Verfahren empirisch orientierter Schul- und </w:t>
      </w:r>
      <w:proofErr w:type="spellStart"/>
      <w:r w:rsidR="005F1B11">
        <w:t>Unterrichts</w:t>
      </w:r>
      <w:r w:rsidR="005F1B11">
        <w:softHyphen/>
        <w:t>entwick</w:t>
      </w:r>
      <w:r w:rsidR="000F232D">
        <w:softHyphen/>
      </w:r>
      <w:r w:rsidR="005F1B11">
        <w:t>lung</w:t>
      </w:r>
      <w:proofErr w:type="spellEnd"/>
      <w:r w:rsidR="005F1B11">
        <w:t xml:space="preserve">  auszutauschen.</w:t>
      </w:r>
    </w:p>
    <w:p w:rsidR="0003026A" w:rsidRDefault="00FC3557" w:rsidP="00ED1A88">
      <w:r>
        <w:t xml:space="preserve">Doch nicht nur in der Forschung sondern auch in der Schule sind die Auswirkungen der empirischen Wende zu verspüren. </w:t>
      </w:r>
      <w:r w:rsidR="00921CD1">
        <w:t xml:space="preserve">Bildungsstandards und </w:t>
      </w:r>
      <w:proofErr w:type="spellStart"/>
      <w:r w:rsidR="00921CD1">
        <w:t>Outputorientierung</w:t>
      </w:r>
      <w:proofErr w:type="spellEnd"/>
      <w:r w:rsidR="00921CD1">
        <w:t xml:space="preserve"> </w:t>
      </w:r>
      <w:r w:rsidR="00974539">
        <w:t xml:space="preserve">legen den Schwerpunkt auf die </w:t>
      </w:r>
      <w:r w:rsidR="00921CD1">
        <w:t xml:space="preserve"> Ergebnisse schulischer Lehr- und Lernprozesse. </w:t>
      </w:r>
      <w:r>
        <w:t>Schulinspektion, Lernstandserhebungen, Hessischer Referenzrahmen Schulqualität sowie Kompetenzorientierung des Unterrichtens gehen mit einer Überprüfung des Erreichten einher.</w:t>
      </w:r>
    </w:p>
    <w:p w:rsidR="00FC3557" w:rsidRDefault="00FC3557" w:rsidP="00BC6A6B">
      <w:pPr>
        <w:pStyle w:val="berschrift3"/>
        <w:spacing w:after="120" w:afterAutospacing="0"/>
      </w:pPr>
      <w:r>
        <w:t>Schulinspektion</w:t>
      </w:r>
    </w:p>
    <w:p w:rsidR="00FC3557" w:rsidRDefault="002C10F3" w:rsidP="002C10F3">
      <w:r>
        <w:t>Ab 2011 begann die zweite Runde der Schulinspektion für alle hessischen Schulen. Grundlage der Schulinspektion ist der Hessische Referenzrahmen Schulqualität (HRS). Dokumentenanalyse, Unterrichtsbeobachtung, Onlinebefragung und Interviews sind die Erhebungsmethoden zur Erfassung der Schulqualität.</w:t>
      </w:r>
      <w:r w:rsidR="00BC6A6B">
        <w:br/>
        <w:t xml:space="preserve">Verweis: </w:t>
      </w:r>
      <w:hyperlink r:id="rId8" w:history="1">
        <w:r w:rsidR="00BC6A6B" w:rsidRPr="00BC6A6B">
          <w:rPr>
            <w:rStyle w:val="Hyperlink"/>
          </w:rPr>
          <w:t>www.iq.hessen.de, Schulinspektion</w:t>
        </w:r>
      </w:hyperlink>
    </w:p>
    <w:p w:rsidR="00FC3557" w:rsidRDefault="00FC3557" w:rsidP="00BC6A6B">
      <w:pPr>
        <w:pStyle w:val="berschrift3"/>
        <w:spacing w:after="120" w:afterAutospacing="0"/>
      </w:pPr>
      <w:r>
        <w:t>Lernstandserhebungen</w:t>
      </w:r>
    </w:p>
    <w:p w:rsidR="00974539" w:rsidRDefault="00FC3557">
      <w:r>
        <w:t>Lernstandserhebungen</w:t>
      </w:r>
      <w:r w:rsidR="00921CD1">
        <w:t xml:space="preserve"> in der Sekundarstufe I gibt es für die Fächer Deutsch, Mathematik und Englisch für die Jahrgangsstufen 6 und 8. Die Aufgaben werden länderübergreifend erstellt und orientieren sich an die KMK-Bildungsstandards. Die Ergebnisse einer Lernstandserhebung werden den Schulen zum Zwecke der internen Evaluation zur Verfügung gestellt.</w:t>
      </w:r>
      <w:r w:rsidR="00974539">
        <w:t xml:space="preserve"> </w:t>
      </w:r>
      <w:r w:rsidR="00BC6A6B">
        <w:br/>
        <w:t xml:space="preserve">Verweis: </w:t>
      </w:r>
      <w:hyperlink r:id="rId9" w:history="1">
        <w:r w:rsidR="009055EC">
          <w:rPr>
            <w:rStyle w:val="Hyperlink"/>
          </w:rPr>
          <w:t>www.lernstand.hessen.de</w:t>
        </w:r>
      </w:hyperlink>
    </w:p>
    <w:p w:rsidR="00BB46D0" w:rsidRDefault="00974539" w:rsidP="00BC6A6B">
      <w:pPr>
        <w:pStyle w:val="berschrift3"/>
        <w:spacing w:after="120" w:afterAutospacing="0"/>
      </w:pPr>
      <w:r>
        <w:t>Hessischer Referenzrahmen Schulqualität</w:t>
      </w:r>
    </w:p>
    <w:p w:rsidR="00BC6A6B" w:rsidRDefault="007B1387" w:rsidP="00974539">
      <w:r>
        <w:t xml:space="preserve">Im Rahmen der Schulinspektion werden Lehrerinnen und Lehrer, Eltern sowie Schülerinnen und Schüler auf Basis </w:t>
      </w:r>
      <w:r w:rsidR="000F232D">
        <w:t xml:space="preserve">des </w:t>
      </w:r>
      <w:r>
        <w:t>Hessischen Referenzrahmens Schulqualität befragt. Davon unabhängig bietet das Institut für Qualitätsentwicklung Fragebögen und Auswertungshilfen zu den Qualitätsbereichen II bis VII des Referenzrahmens  an. F</w:t>
      </w:r>
      <w:r w:rsidR="00974539">
        <w:t xml:space="preserve">ür die Evaluation des eigenen Unterrichts </w:t>
      </w:r>
      <w:r>
        <w:t>mit Schwerpun</w:t>
      </w:r>
      <w:r w:rsidR="00BC6A6B">
        <w:t>k</w:t>
      </w:r>
      <w:r>
        <w:t xml:space="preserve">t </w:t>
      </w:r>
      <w:r>
        <w:rPr>
          <w:i/>
        </w:rPr>
        <w:t xml:space="preserve">Lehren und Lernen </w:t>
      </w:r>
      <w:r>
        <w:t xml:space="preserve">werden stufenbezogene Fragebögen </w:t>
      </w:r>
      <w:r w:rsidR="00BC6A6B">
        <w:t xml:space="preserve">sowie diverse Feedback-Instrumente </w:t>
      </w:r>
      <w:r>
        <w:t>angeboten, welche jederzeit eingesetzt werden können.</w:t>
      </w:r>
      <w:r w:rsidR="00BC6A6B">
        <w:t xml:space="preserve"> </w:t>
      </w:r>
      <w:r w:rsidR="00BC6A6B">
        <w:br/>
        <w:t xml:space="preserve">Verweis: </w:t>
      </w:r>
      <w:hyperlink r:id="rId10" w:history="1">
        <w:r w:rsidR="00BC6A6B" w:rsidRPr="00BC6A6B">
          <w:rPr>
            <w:rStyle w:val="Hyperlink"/>
          </w:rPr>
          <w:t>www.iq.hessen.de, Referenzrahmen/Interne Evaluation</w:t>
        </w:r>
      </w:hyperlink>
    </w:p>
    <w:p w:rsidR="006B711C" w:rsidRDefault="006B711C">
      <w:pPr>
        <w:rPr>
          <w:rFonts w:ascii="Times New Roman" w:eastAsia="Times New Roman" w:hAnsi="Times New Roman" w:cs="Times New Roman"/>
          <w:b/>
          <w:bCs/>
          <w:sz w:val="27"/>
          <w:szCs w:val="27"/>
          <w:lang w:eastAsia="de-DE"/>
        </w:rPr>
      </w:pPr>
      <w:r>
        <w:br w:type="page"/>
      </w:r>
    </w:p>
    <w:p w:rsidR="00974539" w:rsidRDefault="00BC6A6B" w:rsidP="00BC6A6B">
      <w:pPr>
        <w:pStyle w:val="berschrift3"/>
        <w:spacing w:after="120" w:afterAutospacing="0"/>
      </w:pPr>
      <w:r>
        <w:lastRenderedPageBreak/>
        <w:t>Kompetenzorientierung</w:t>
      </w:r>
    </w:p>
    <w:p w:rsidR="00974539" w:rsidRDefault="00F85B58" w:rsidP="00BC6A6B">
      <w:r>
        <w:t xml:space="preserve">Im Prozessmodell  des Amts für Lehrerbildung </w:t>
      </w:r>
      <w:r w:rsidR="009D72CE">
        <w:t xml:space="preserve">„Auf dem Weg zum kompetenzorientierten Unterricht – Lehr- und Lernprozesse gestalten“ </w:t>
      </w:r>
      <w:r>
        <w:t xml:space="preserve">spielt die Diagnose eine wichtige Rolle. Zur Klärung der Lernausgangslage werden unter anderem Frage- und Selbsteinschätzungsbögen vorgeschlagen. </w:t>
      </w:r>
      <w:r w:rsidR="004378BE">
        <w:t xml:space="preserve">Informelle Tests, </w:t>
      </w:r>
      <w:r>
        <w:t xml:space="preserve">Checklisten, Kompetenzraster und Selbsteinschätzungsbögen </w:t>
      </w:r>
      <w:r w:rsidR="009D72CE">
        <w:t>dienen der Selbst- und Mitschüler-</w:t>
      </w:r>
      <w:r w:rsidR="000F232D">
        <w:t>E</w:t>
      </w:r>
      <w:r w:rsidR="009D72CE">
        <w:t xml:space="preserve">inschätzung. Formative </w:t>
      </w:r>
      <w:proofErr w:type="spellStart"/>
      <w:r w:rsidR="009D72CE">
        <w:t>Lernstandsfeststellungen</w:t>
      </w:r>
      <w:proofErr w:type="spellEnd"/>
      <w:r w:rsidR="009D72CE">
        <w:t xml:space="preserve"> geben Orientierung auf dem Lernweg. </w:t>
      </w:r>
    </w:p>
    <w:p w:rsidR="00785F48" w:rsidRPr="000F232D" w:rsidRDefault="00785F48" w:rsidP="00785F48">
      <w:pPr>
        <w:pStyle w:val="berschrift1"/>
        <w:rPr>
          <w:color w:val="auto"/>
        </w:rPr>
      </w:pPr>
      <w:r w:rsidRPr="000F232D">
        <w:rPr>
          <w:color w:val="auto"/>
        </w:rPr>
        <w:t>Werkzeuge zur  Evaluation von Unterricht</w:t>
      </w:r>
    </w:p>
    <w:p w:rsidR="00785F48" w:rsidRDefault="00785F48" w:rsidP="00785F48">
      <w:r>
        <w:t>Da es mühsam ist, viele Fragebogen manuell auszuwerten, betrachten wir hier nur Online-Verfahren. Dabei wird der Fragebogen auf einer Internetseite aufgerufen, ausgefüllt und abgeschickt. Die Daten werden auf dem Server automatisch gespeichert und ausgewertet. Das Befragungsergebnis samt Auswertung steht der Lehrkraft  direkt nach dem Ausfüllen der Fragebogen zur Verfügung. Wenn kein Computerraum in der Schule zur Verfügung steht, kann man die Schülerinnen und Schüler den Online-Fragebogen auch zuhause ausfüllen lassen.</w:t>
      </w:r>
    </w:p>
    <w:p w:rsidR="00785F48" w:rsidRPr="000F232D" w:rsidRDefault="00785F48" w:rsidP="00EF6EFE">
      <w:pPr>
        <w:pStyle w:val="berschrift2"/>
        <w:rPr>
          <w:color w:val="auto"/>
        </w:rPr>
      </w:pPr>
      <w:proofErr w:type="spellStart"/>
      <w:r w:rsidRPr="000F232D">
        <w:rPr>
          <w:color w:val="auto"/>
        </w:rPr>
        <w:t>GrafStat</w:t>
      </w:r>
      <w:proofErr w:type="spellEnd"/>
      <w:r w:rsidRPr="000F232D">
        <w:rPr>
          <w:color w:val="auto"/>
        </w:rPr>
        <w:t xml:space="preserve"> - der Klassiker</w:t>
      </w:r>
    </w:p>
    <w:p w:rsidR="0005121C" w:rsidRDefault="0005121C" w:rsidP="0005121C">
      <w:proofErr w:type="spellStart"/>
      <w:r>
        <w:t>GrafStat</w:t>
      </w:r>
      <w:proofErr w:type="spellEnd"/>
      <w:r>
        <w:t xml:space="preserve"> ist ein Fragebogenprogramm</w:t>
      </w:r>
      <w:r w:rsidR="00100582">
        <w:t>,</w:t>
      </w:r>
      <w:r>
        <w:t xml:space="preserve"> das mit Förderung der Bundeszen</w:t>
      </w:r>
      <w:r w:rsidR="00303720">
        <w:t>t</w:t>
      </w:r>
      <w:r>
        <w:t xml:space="preserve">rale für politische Bildung </w:t>
      </w:r>
      <w:r w:rsidR="00303720">
        <w:t xml:space="preserve">seit vielen Jahren </w:t>
      </w:r>
      <w:r>
        <w:t xml:space="preserve">von Uwe Diener entwickelt wird. Es unterstützt alle Phasen einer </w:t>
      </w:r>
      <w:r w:rsidR="00810CC5">
        <w:t>Befragung,</w:t>
      </w:r>
      <w:r>
        <w:t xml:space="preserve"> vom </w:t>
      </w:r>
      <w:r w:rsidR="00303720">
        <w:t xml:space="preserve">Erstellen der Fragebogen, der Durchführung der Online-Befragung, dem Erfassen und Verwalten der Daten </w:t>
      </w:r>
      <w:r w:rsidR="00EA53B6">
        <w:t>samt</w:t>
      </w:r>
      <w:r w:rsidR="00303720">
        <w:t xml:space="preserve"> umfänglichen Auswertungsmöglichkeiten. </w:t>
      </w:r>
    </w:p>
    <w:p w:rsidR="00EA53B6" w:rsidRDefault="00A05A8C" w:rsidP="0005121C">
      <w:r>
        <w:rPr>
          <w:noProof/>
          <w:lang w:eastAsia="de-DE"/>
        </w:rPr>
        <w:drawing>
          <wp:anchor distT="0" distB="0" distL="114300" distR="114300" simplePos="0" relativeHeight="251658240" behindDoc="0" locked="0" layoutInCell="1" allowOverlap="1">
            <wp:simplePos x="0" y="0"/>
            <wp:positionH relativeFrom="column">
              <wp:posOffset>2735580</wp:posOffset>
            </wp:positionH>
            <wp:positionV relativeFrom="paragraph">
              <wp:posOffset>1266190</wp:posOffset>
            </wp:positionV>
            <wp:extent cx="3095625" cy="3270885"/>
            <wp:effectExtent l="0" t="0" r="9525"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95625" cy="3270885"/>
                    </a:xfrm>
                    <a:prstGeom prst="rect">
                      <a:avLst/>
                    </a:prstGeom>
                  </pic:spPr>
                </pic:pic>
              </a:graphicData>
            </a:graphic>
          </wp:anchor>
        </w:drawing>
      </w:r>
      <w:r w:rsidR="00EA53B6">
        <w:t xml:space="preserve">Man muss sich bei </w:t>
      </w:r>
      <w:hyperlink r:id="rId12" w:history="1">
        <w:r w:rsidR="00EA53B6" w:rsidRPr="00DB6353">
          <w:rPr>
            <w:rStyle w:val="Hyperlink"/>
          </w:rPr>
          <w:t>www.grafstat.de</w:t>
        </w:r>
      </w:hyperlink>
      <w:r w:rsidR="00EA53B6">
        <w:t xml:space="preserve"> registrieren, um das </w:t>
      </w:r>
      <w:proofErr w:type="spellStart"/>
      <w:r w:rsidR="00EA53B6">
        <w:t>GrafStat</w:t>
      </w:r>
      <w:proofErr w:type="spellEnd"/>
      <w:r w:rsidR="00EA53B6">
        <w:t xml:space="preserve"> –Programm herunterladen und dann installieren zu können. Beispiele </w:t>
      </w:r>
      <w:r w:rsidR="00154B96">
        <w:t xml:space="preserve">von </w:t>
      </w:r>
      <w:r w:rsidR="00EA53B6">
        <w:t xml:space="preserve">Fragebogen </w:t>
      </w:r>
      <w:r w:rsidR="00154B96">
        <w:t>samt erhobenen Daten stehen zur Verfügung, so dass man sich Gestaltungsmöglichkeiten für Formulare und Auswertungen ansehen kann.</w:t>
      </w:r>
      <w:r w:rsidR="00810CC5">
        <w:t xml:space="preserve"> Als Fragetypen stehen zur Verfügung:  Alternativauswahl,  Skala (Alternativauswahl mit  Ordinalskala, </w:t>
      </w:r>
      <w:r w:rsidR="000F232D">
        <w:t>für</w:t>
      </w:r>
      <w:r w:rsidR="00810CC5">
        <w:t xml:space="preserve"> Mittelwert- und Medianberechnung), Mehrfachwahl, Maßzahlen (</w:t>
      </w:r>
      <w:proofErr w:type="spellStart"/>
      <w:r w:rsidR="00810CC5">
        <w:t>Absolutskala</w:t>
      </w:r>
      <w:proofErr w:type="spellEnd"/>
      <w:r w:rsidR="00810CC5">
        <w:t>) und freie Frage</w:t>
      </w:r>
      <w:r w:rsidR="00D45B98">
        <w:t xml:space="preserve"> (ein- oder mehrzeilig). </w:t>
      </w:r>
    </w:p>
    <w:p w:rsidR="00A05A8C" w:rsidRDefault="00D45B98" w:rsidP="0005121C">
      <w:r>
        <w:t xml:space="preserve">Zur Durchführung einer Online-Befragung wird ein Datensammelpunkt verwendet. </w:t>
      </w:r>
      <w:r w:rsidR="00A05A8C">
        <w:t xml:space="preserve">In der </w:t>
      </w:r>
      <w:proofErr w:type="spellStart"/>
      <w:r w:rsidR="00A05A8C">
        <w:t>Bearbeitungs</w:t>
      </w:r>
      <w:r w:rsidR="00A05A8C">
        <w:softHyphen/>
        <w:t>ansicht</w:t>
      </w:r>
      <w:proofErr w:type="spellEnd"/>
      <w:r w:rsidR="00A05A8C">
        <w:t xml:space="preserve"> des Fragebogens als Internet-Formular erfolgt im rechten Menü der Zugang zur Konfiguration des </w:t>
      </w:r>
      <w:proofErr w:type="spellStart"/>
      <w:r w:rsidR="00A05A8C">
        <w:t>Daten</w:t>
      </w:r>
      <w:r w:rsidR="00A05A8C">
        <w:softHyphen/>
        <w:t>sammelpunktes</w:t>
      </w:r>
      <w:proofErr w:type="spellEnd"/>
      <w:r w:rsidR="00A05A8C">
        <w:t>. Hier wählt man sich einen Datensammel</w:t>
      </w:r>
      <w:r w:rsidR="00A05A8C">
        <w:softHyphen/>
        <w:t>punkt aus und meldet dann die Befragung an.</w:t>
      </w:r>
    </w:p>
    <w:p w:rsidR="00EA53B6" w:rsidRDefault="00EA53B6" w:rsidP="0005121C"/>
    <w:p w:rsidR="00EA53B6" w:rsidRDefault="00EA53B6" w:rsidP="0005121C"/>
    <w:p w:rsidR="00A05A8C" w:rsidRDefault="00D6156B" w:rsidP="00734995">
      <w:pPr>
        <w:pStyle w:val="berschrift3"/>
      </w:pPr>
      <w:r>
        <w:rPr>
          <w:noProof/>
        </w:rPr>
        <w:lastRenderedPageBreak/>
        <w:drawing>
          <wp:inline distT="0" distB="0" distL="0" distR="0">
            <wp:extent cx="5760720" cy="4356368"/>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760720" cy="4356368"/>
                    </a:xfrm>
                    <a:prstGeom prst="rect">
                      <a:avLst/>
                    </a:prstGeom>
                  </pic:spPr>
                </pic:pic>
              </a:graphicData>
            </a:graphic>
          </wp:inline>
        </w:drawing>
      </w:r>
    </w:p>
    <w:p w:rsidR="00A768DC" w:rsidRDefault="00A768DC" w:rsidP="00A768DC">
      <w:r>
        <w:t xml:space="preserve">Das </w:t>
      </w:r>
      <w:r w:rsidRPr="00636B68">
        <w:rPr>
          <w:i/>
        </w:rPr>
        <w:t>Befragungskennwort</w:t>
      </w:r>
      <w:r>
        <w:t xml:space="preserve"> wählt man selbst aus. Es wird später unter der  geänderten Bezeichnung </w:t>
      </w:r>
      <w:r w:rsidRPr="00636B68">
        <w:rPr>
          <w:i/>
        </w:rPr>
        <w:t>Datenpasswort</w:t>
      </w:r>
      <w:r>
        <w:t xml:space="preserve"> zum Abholen der Befragungsdaten benötigt. </w:t>
      </w:r>
    </w:p>
    <w:p w:rsidR="00A768DC" w:rsidRDefault="00A768DC" w:rsidP="00A768DC">
      <w:r>
        <w:t xml:space="preserve">Das Serverkennwort </w:t>
      </w:r>
      <w:r w:rsidR="00636B68">
        <w:t xml:space="preserve">des ausgewählten Datensammelpunktes finden Sie </w:t>
      </w:r>
      <w:r>
        <w:t xml:space="preserve">der Datei </w:t>
      </w:r>
      <w:r w:rsidR="00636B68">
        <w:t>C:\Programme\</w:t>
      </w:r>
      <w:r>
        <w:t>graftstat4</w:t>
      </w:r>
      <w:r w:rsidR="00636B68">
        <w:t>\</w:t>
      </w:r>
      <w:r>
        <w:t>doc</w:t>
      </w:r>
      <w:r w:rsidR="00636B68">
        <w:t>\</w:t>
      </w:r>
      <w:r>
        <w:t xml:space="preserve"> checkliste_internet.pdf.</w:t>
      </w:r>
    </w:p>
    <w:p w:rsidR="00D6156B" w:rsidRDefault="00D6156B" w:rsidP="00A768DC">
      <w:r>
        <w:rPr>
          <w:noProof/>
          <w:lang w:eastAsia="de-DE"/>
        </w:rPr>
        <w:drawing>
          <wp:anchor distT="0" distB="0" distL="114300" distR="114300" simplePos="0" relativeHeight="251659264" behindDoc="0" locked="0" layoutInCell="1" allowOverlap="1">
            <wp:simplePos x="0" y="0"/>
            <wp:positionH relativeFrom="column">
              <wp:posOffset>4672330</wp:posOffset>
            </wp:positionH>
            <wp:positionV relativeFrom="paragraph">
              <wp:posOffset>8255</wp:posOffset>
            </wp:positionV>
            <wp:extent cx="1438275" cy="762000"/>
            <wp:effectExtent l="0" t="0" r="952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38275" cy="762000"/>
                    </a:xfrm>
                    <a:prstGeom prst="rect">
                      <a:avLst/>
                    </a:prstGeom>
                  </pic:spPr>
                </pic:pic>
              </a:graphicData>
            </a:graphic>
          </wp:anchor>
        </w:drawing>
      </w:r>
      <w:r w:rsidR="00636B68">
        <w:t>Nach erfolgreicher Anmeldung muss man das Formular per FTP (File Transfer Protocol) a</w:t>
      </w:r>
      <w:r>
        <w:t>uf die Schulhomepage übertragen. Im Menü des Internet-Formulars gibt es dazu den Befehl „Formular hochladen“.</w:t>
      </w:r>
    </w:p>
    <w:p w:rsidR="00D6156B" w:rsidRDefault="00100582" w:rsidP="00A768DC">
      <w:r>
        <w:t xml:space="preserve">Alternativ </w:t>
      </w:r>
      <w:r w:rsidR="00D6156B">
        <w:t xml:space="preserve"> man schickt die Datei grafstat4\&lt;Befragung&gt;\&lt;Befragung&gt;.</w:t>
      </w:r>
      <w:proofErr w:type="spellStart"/>
      <w:r w:rsidR="00D6156B">
        <w:t>php</w:t>
      </w:r>
      <w:proofErr w:type="spellEnd"/>
      <w:r w:rsidR="00D6156B">
        <w:t xml:space="preserve"> oder .</w:t>
      </w:r>
      <w:proofErr w:type="spellStart"/>
      <w:r w:rsidR="00D6156B">
        <w:t>htm</w:t>
      </w:r>
      <w:proofErr w:type="spellEnd"/>
      <w:r w:rsidR="00D6156B">
        <w:t xml:space="preserve"> </w:t>
      </w:r>
      <w:r w:rsidR="00EF2D38">
        <w:t>aus dem Ordner „Eigene Dokumente“ an den Homepage-Administrator.</w:t>
      </w:r>
    </w:p>
    <w:p w:rsidR="00100582" w:rsidRDefault="00100582" w:rsidP="00A768DC">
      <w:r>
        <w:t>Für die Modularbeit kann man den Fragebogen auch einfach in einen LAKK online Arbeitsbereich hochladen.</w:t>
      </w:r>
    </w:p>
    <w:p w:rsidR="00636B68" w:rsidRDefault="00EF2D38" w:rsidP="00A768DC">
      <w:r>
        <w:t xml:space="preserve">Den </w:t>
      </w:r>
      <w:r w:rsidR="00636B68">
        <w:t xml:space="preserve">Schülerinnen und Schülern </w:t>
      </w:r>
      <w:r>
        <w:t xml:space="preserve">teilt man die </w:t>
      </w:r>
      <w:r w:rsidR="00636B68">
        <w:t xml:space="preserve">Internetadresse </w:t>
      </w:r>
      <w:r>
        <w:t>mit. Nach dem Ausfüllen des Fragebogens holt man sich über „Daten zusammenfügen“/aus dem Internet“  die Daten vom Server ab.</w:t>
      </w:r>
    </w:p>
    <w:p w:rsidR="00EF2D38" w:rsidRDefault="00EF2D38" w:rsidP="00A768DC"/>
    <w:p w:rsidR="00EF2D38" w:rsidRDefault="00EF2D38" w:rsidP="00A768DC">
      <w:r>
        <w:rPr>
          <w:noProof/>
          <w:lang w:eastAsia="de-DE"/>
        </w:rPr>
        <w:lastRenderedPageBreak/>
        <w:drawing>
          <wp:inline distT="0" distB="0" distL="0" distR="0">
            <wp:extent cx="5760720" cy="465647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760720" cy="4656470"/>
                    </a:xfrm>
                    <a:prstGeom prst="rect">
                      <a:avLst/>
                    </a:prstGeom>
                  </pic:spPr>
                </pic:pic>
              </a:graphicData>
            </a:graphic>
          </wp:inline>
        </w:drawing>
      </w:r>
    </w:p>
    <w:p w:rsidR="00EF2D38" w:rsidRDefault="00EF2D38" w:rsidP="00A768DC">
      <w:r>
        <w:t>Das Datenpasswort entspricht dem zuvor festgelegten Befragungskennwort.</w:t>
      </w:r>
    </w:p>
    <w:p w:rsidR="00EF2D38" w:rsidRDefault="00100582" w:rsidP="00EF6EFE">
      <w:pPr>
        <w:pStyle w:val="berschrift3"/>
        <w:spacing w:after="120" w:afterAutospacing="0"/>
      </w:pPr>
      <w:r>
        <w:t>Verweise</w:t>
      </w:r>
    </w:p>
    <w:p w:rsidR="008816FB" w:rsidRDefault="008816FB">
      <w:r>
        <w:t>Bundeszentrale für politische Bildung:</w:t>
      </w:r>
    </w:p>
    <w:p w:rsidR="008816FB" w:rsidRDefault="00BC06AF" w:rsidP="008816FB">
      <w:pPr>
        <w:pStyle w:val="Listenabsatz"/>
        <w:numPr>
          <w:ilvl w:val="0"/>
          <w:numId w:val="2"/>
        </w:numPr>
      </w:pPr>
      <w:hyperlink r:id="rId16" w:history="1">
        <w:r w:rsidR="008816FB" w:rsidRPr="008816FB">
          <w:rPr>
            <w:rStyle w:val="Hyperlink"/>
          </w:rPr>
          <w:t xml:space="preserve">Forschen mit </w:t>
        </w:r>
        <w:proofErr w:type="spellStart"/>
        <w:r w:rsidR="008816FB" w:rsidRPr="008816FB">
          <w:rPr>
            <w:rStyle w:val="Hyperlink"/>
          </w:rPr>
          <w:t>GrafStat</w:t>
        </w:r>
        <w:proofErr w:type="spellEnd"/>
      </w:hyperlink>
    </w:p>
    <w:p w:rsidR="008816FB" w:rsidRDefault="00BC06AF" w:rsidP="008816FB">
      <w:pPr>
        <w:pStyle w:val="Listenabsatz"/>
        <w:numPr>
          <w:ilvl w:val="0"/>
          <w:numId w:val="2"/>
        </w:numPr>
      </w:pPr>
      <w:hyperlink r:id="rId17" w:history="1">
        <w:r w:rsidR="008816FB" w:rsidRPr="008816FB">
          <w:rPr>
            <w:rStyle w:val="Hyperlink"/>
          </w:rPr>
          <w:t>Projekt Mobbing – bei uns nicht?!</w:t>
        </w:r>
      </w:hyperlink>
      <w:r w:rsidR="008816FB">
        <w:t xml:space="preserve"> </w:t>
      </w:r>
    </w:p>
    <w:p w:rsidR="008816FB" w:rsidRDefault="00BC06AF" w:rsidP="008816FB">
      <w:pPr>
        <w:pStyle w:val="Listenabsatz"/>
        <w:numPr>
          <w:ilvl w:val="0"/>
          <w:numId w:val="2"/>
        </w:numPr>
      </w:pPr>
      <w:hyperlink r:id="rId18" w:history="1">
        <w:proofErr w:type="spellStart"/>
        <w:r w:rsidR="008816FB" w:rsidRPr="008816FB">
          <w:rPr>
            <w:rStyle w:val="Hyperlink"/>
          </w:rPr>
          <w:t>KlassenCheckUp</w:t>
        </w:r>
        <w:proofErr w:type="spellEnd"/>
        <w:r w:rsidR="008816FB" w:rsidRPr="008816FB">
          <w:rPr>
            <w:rStyle w:val="Hyperlink"/>
          </w:rPr>
          <w:t>! Onlinebefragung zum Klassenlima</w:t>
        </w:r>
      </w:hyperlink>
    </w:p>
    <w:p w:rsidR="00FB7FD2" w:rsidRDefault="00FB7FD2" w:rsidP="00EF6EFE">
      <w:pPr>
        <w:pStyle w:val="berschrift3"/>
        <w:spacing w:after="120" w:afterAutospacing="0"/>
      </w:pPr>
      <w:r>
        <w:t>Vor- und Nachteile</w:t>
      </w:r>
    </w:p>
    <w:p w:rsidR="00EF6EFE" w:rsidRDefault="00EF6EFE" w:rsidP="00EF6EFE">
      <w:r>
        <w:t xml:space="preserve">Es gibt viel Begleitmaterial zu </w:t>
      </w:r>
      <w:proofErr w:type="spellStart"/>
      <w:r>
        <w:t>GrafStat</w:t>
      </w:r>
      <w:proofErr w:type="spellEnd"/>
      <w:r>
        <w:t xml:space="preserve"> im Internet. Die erhobenen Daten können in unterschiedlichen Diagrammformen ausgewertet werden.</w:t>
      </w:r>
    </w:p>
    <w:p w:rsidR="00EF6EFE" w:rsidRDefault="00EF6EFE" w:rsidP="00EF6EFE">
      <w:r>
        <w:t>Zur Durchführung einer Onlinebefragung muss das Formular auf einen Server hochgeladen werden.</w:t>
      </w:r>
    </w:p>
    <w:p w:rsidR="00EF6EFE" w:rsidRDefault="00EF6EFE">
      <w:pPr>
        <w:rPr>
          <w:rFonts w:ascii="Times New Roman" w:eastAsia="Times New Roman" w:hAnsi="Times New Roman" w:cs="Times New Roman"/>
          <w:b/>
          <w:bCs/>
          <w:sz w:val="27"/>
          <w:szCs w:val="27"/>
          <w:lang w:eastAsia="de-DE"/>
        </w:rPr>
      </w:pPr>
      <w:r>
        <w:br w:type="page"/>
      </w:r>
    </w:p>
    <w:p w:rsidR="00303720" w:rsidRPr="000F232D" w:rsidRDefault="00734995" w:rsidP="006C35EB">
      <w:pPr>
        <w:pStyle w:val="berschrift2"/>
        <w:rPr>
          <w:color w:val="auto"/>
        </w:rPr>
      </w:pPr>
      <w:proofErr w:type="spellStart"/>
      <w:r w:rsidRPr="000F232D">
        <w:rPr>
          <w:color w:val="auto"/>
        </w:rPr>
        <w:lastRenderedPageBreak/>
        <w:t>Moodle</w:t>
      </w:r>
      <w:proofErr w:type="spellEnd"/>
      <w:r w:rsidRPr="000F232D">
        <w:rPr>
          <w:color w:val="auto"/>
        </w:rPr>
        <w:t>-Feedback</w:t>
      </w:r>
    </w:p>
    <w:p w:rsidR="00734995" w:rsidRDefault="00734995" w:rsidP="00734995">
      <w:r>
        <w:t xml:space="preserve">Die Lernplattform </w:t>
      </w:r>
      <w:proofErr w:type="spellStart"/>
      <w:r>
        <w:t>Moodle</w:t>
      </w:r>
      <w:proofErr w:type="spellEnd"/>
      <w:r>
        <w:t xml:space="preserve"> unterstützt mit der Aktivität </w:t>
      </w:r>
      <w:r>
        <w:rPr>
          <w:i/>
        </w:rPr>
        <w:t>Feedback</w:t>
      </w:r>
      <w:r>
        <w:t xml:space="preserve"> die Erstellung und Auswertung von Fragebogen.  </w:t>
      </w:r>
      <w:r w:rsidR="00FB7FD2">
        <w:t xml:space="preserve">Es stehen dieselben Fragetypen wie bei </w:t>
      </w:r>
      <w:proofErr w:type="spellStart"/>
      <w:r w:rsidR="00FB7FD2">
        <w:t>GrafStat</w:t>
      </w:r>
      <w:proofErr w:type="spellEnd"/>
      <w:r w:rsidR="00FB7FD2">
        <w:t xml:space="preserve"> zur Verfügung, lediglich die Bezeich</w:t>
      </w:r>
      <w:r w:rsidR="00FB7FD2">
        <w:softHyphen/>
        <w:t xml:space="preserve">nungen sind etwas anders. Zur Strukturierung können Informationen, Beschriftungen und </w:t>
      </w:r>
      <w:proofErr w:type="spellStart"/>
      <w:r w:rsidR="00FB7FD2">
        <w:t>Seiten</w:t>
      </w:r>
      <w:r w:rsidR="00FB7FD2">
        <w:softHyphen/>
        <w:t>umbrüche</w:t>
      </w:r>
      <w:proofErr w:type="spellEnd"/>
      <w:r w:rsidR="00FB7FD2">
        <w:t xml:space="preserve"> verwendet werden. </w:t>
      </w:r>
      <w:r w:rsidR="00071F4B">
        <w:t>Man kann einstellen, ob man den Fragebogen  anonym oder nicht anonym ausfüllt.</w:t>
      </w:r>
    </w:p>
    <w:p w:rsidR="00F1266F" w:rsidRDefault="00F1266F" w:rsidP="00734995">
      <w:r>
        <w:rPr>
          <w:noProof/>
          <w:lang w:eastAsia="de-DE"/>
        </w:rPr>
        <w:drawing>
          <wp:inline distT="0" distB="0" distL="0" distR="0">
            <wp:extent cx="5760720" cy="4018908"/>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5760720" cy="4018908"/>
                    </a:xfrm>
                    <a:prstGeom prst="rect">
                      <a:avLst/>
                    </a:prstGeom>
                  </pic:spPr>
                </pic:pic>
              </a:graphicData>
            </a:graphic>
          </wp:inline>
        </w:drawing>
      </w:r>
    </w:p>
    <w:p w:rsidR="00F1266F" w:rsidRDefault="00100582" w:rsidP="00734995">
      <w:r>
        <w:rPr>
          <w:noProof/>
          <w:lang w:eastAsia="de-DE"/>
        </w:rPr>
        <w:drawing>
          <wp:inline distT="0" distB="0" distL="0" distR="0">
            <wp:extent cx="5760720" cy="3361213"/>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5760720" cy="3361213"/>
                    </a:xfrm>
                    <a:prstGeom prst="rect">
                      <a:avLst/>
                    </a:prstGeom>
                  </pic:spPr>
                </pic:pic>
              </a:graphicData>
            </a:graphic>
          </wp:inline>
        </w:drawing>
      </w:r>
    </w:p>
    <w:p w:rsidR="00EF6EFE" w:rsidRDefault="00EF6EFE" w:rsidP="00EF6EFE">
      <w:pPr>
        <w:pStyle w:val="berschrift3"/>
        <w:spacing w:after="120" w:afterAutospacing="0"/>
      </w:pPr>
      <w:r>
        <w:lastRenderedPageBreak/>
        <w:t>Verweise</w:t>
      </w:r>
    </w:p>
    <w:p w:rsidR="00EF6EFE" w:rsidRDefault="00D06C4A" w:rsidP="00EF6EFE">
      <w:proofErr w:type="spellStart"/>
      <w:r>
        <w:t>LehrerInnen</w:t>
      </w:r>
      <w:proofErr w:type="spellEnd"/>
      <w:r>
        <w:t xml:space="preserve"> Fortbildungsserver Baden-Württemberg</w:t>
      </w:r>
    </w:p>
    <w:p w:rsidR="00D06C4A" w:rsidRDefault="00BC06AF" w:rsidP="00EF6EFE">
      <w:pPr>
        <w:pStyle w:val="Listenabsatz"/>
        <w:numPr>
          <w:ilvl w:val="0"/>
          <w:numId w:val="3"/>
        </w:numPr>
      </w:pPr>
      <w:hyperlink r:id="rId21" w:history="1">
        <w:proofErr w:type="spellStart"/>
        <w:r w:rsidR="00D06C4A" w:rsidRPr="00D06C4A">
          <w:rPr>
            <w:rStyle w:val="Hyperlink"/>
          </w:rPr>
          <w:t>Moodle</w:t>
        </w:r>
        <w:proofErr w:type="spellEnd"/>
        <w:r w:rsidR="00D06C4A" w:rsidRPr="00D06C4A">
          <w:rPr>
            <w:rStyle w:val="Hyperlink"/>
          </w:rPr>
          <w:t xml:space="preserve"> in der Lehrerausbildung</w:t>
        </w:r>
      </w:hyperlink>
    </w:p>
    <w:p w:rsidR="00EF6EFE" w:rsidRDefault="00BC06AF" w:rsidP="00EF6EFE">
      <w:pPr>
        <w:pStyle w:val="Listenabsatz"/>
        <w:numPr>
          <w:ilvl w:val="0"/>
          <w:numId w:val="3"/>
        </w:numPr>
      </w:pPr>
      <w:hyperlink r:id="rId22" w:history="1">
        <w:r w:rsidR="00D06C4A" w:rsidRPr="00D06C4A">
          <w:rPr>
            <w:rStyle w:val="Hyperlink"/>
          </w:rPr>
          <w:t>Schüler-Lehrer-Feedback</w:t>
        </w:r>
      </w:hyperlink>
    </w:p>
    <w:p w:rsidR="00EF6EFE" w:rsidRPr="006C35EB" w:rsidRDefault="00BC06AF" w:rsidP="00EF6EFE">
      <w:pPr>
        <w:pStyle w:val="Listenabsatz"/>
        <w:numPr>
          <w:ilvl w:val="0"/>
          <w:numId w:val="3"/>
        </w:numPr>
        <w:rPr>
          <w:rStyle w:val="Hyperlink"/>
        </w:rPr>
      </w:pPr>
      <w:r>
        <w:fldChar w:fldCharType="begin"/>
      </w:r>
      <w:r w:rsidR="006C35EB">
        <w:instrText xml:space="preserve"> HYPERLINK "http://lehrerfortbildung-bw.de/moodle-info/module/aktivitaet/feedback/" </w:instrText>
      </w:r>
      <w:r>
        <w:fldChar w:fldCharType="separate"/>
      </w:r>
      <w:r w:rsidR="006C35EB" w:rsidRPr="006C35EB">
        <w:rPr>
          <w:rStyle w:val="Hyperlink"/>
        </w:rPr>
        <w:t>Feedback Zusatzm</w:t>
      </w:r>
      <w:r w:rsidR="006C35EB">
        <w:rPr>
          <w:rStyle w:val="Hyperlink"/>
        </w:rPr>
        <w:t>o</w:t>
      </w:r>
      <w:r w:rsidR="006C35EB" w:rsidRPr="006C35EB">
        <w:rPr>
          <w:rStyle w:val="Hyperlink"/>
        </w:rPr>
        <w:t xml:space="preserve">dul in </w:t>
      </w:r>
      <w:proofErr w:type="spellStart"/>
      <w:r w:rsidR="006C35EB" w:rsidRPr="006C35EB">
        <w:rPr>
          <w:rStyle w:val="Hyperlink"/>
        </w:rPr>
        <w:t>Moodle</w:t>
      </w:r>
      <w:proofErr w:type="spellEnd"/>
    </w:p>
    <w:p w:rsidR="00EF6EFE" w:rsidRDefault="00BC06AF" w:rsidP="00EF6EFE">
      <w:pPr>
        <w:pStyle w:val="berschrift3"/>
        <w:spacing w:after="120" w:afterAutospacing="0"/>
      </w:pPr>
      <w:r>
        <w:rPr>
          <w:rFonts w:asciiTheme="minorHAnsi" w:eastAsiaTheme="minorHAnsi" w:hAnsiTheme="minorHAnsi" w:cstheme="minorBidi"/>
          <w:b w:val="0"/>
          <w:bCs w:val="0"/>
          <w:sz w:val="22"/>
          <w:szCs w:val="22"/>
          <w:lang w:eastAsia="en-US"/>
        </w:rPr>
        <w:fldChar w:fldCharType="end"/>
      </w:r>
      <w:r w:rsidR="00EF6EFE">
        <w:t>Vor- und Nachteile</w:t>
      </w:r>
    </w:p>
    <w:p w:rsidR="006C35EB" w:rsidRDefault="006C35EB" w:rsidP="00EF6EFE">
      <w:r>
        <w:t xml:space="preserve">Wer </w:t>
      </w:r>
      <w:proofErr w:type="spellStart"/>
      <w:r>
        <w:t>Moodle</w:t>
      </w:r>
      <w:proofErr w:type="spellEnd"/>
      <w:r>
        <w:t xml:space="preserve"> einsetzt, kann schnell und einfach einen Onlinefragebogen zusammenstellen. Er steht sofort zur Verwendung durch die Schülerinnen und Schüler zur Verfügung. Das Ergebnis kann unverzüglich angezeigt und bewertet  werden.</w:t>
      </w:r>
    </w:p>
    <w:p w:rsidR="00EF6EFE" w:rsidRDefault="006C35EB" w:rsidP="00EF6EFE">
      <w:r>
        <w:t xml:space="preserve">Zur Erstellung von Fragebögen in </w:t>
      </w:r>
      <w:proofErr w:type="spellStart"/>
      <w:r>
        <w:t>Moodle</w:t>
      </w:r>
      <w:proofErr w:type="spellEnd"/>
      <w:r>
        <w:t xml:space="preserve"> benötigt man einen </w:t>
      </w:r>
      <w:proofErr w:type="spellStart"/>
      <w:r>
        <w:t>Moodle-Kursraum</w:t>
      </w:r>
      <w:proofErr w:type="spellEnd"/>
      <w:r>
        <w:t xml:space="preserve"> und </w:t>
      </w:r>
      <w:proofErr w:type="spellStart"/>
      <w:r>
        <w:t>Moodle</w:t>
      </w:r>
      <w:proofErr w:type="spellEnd"/>
      <w:r>
        <w:t>-Kenntnisse.</w:t>
      </w:r>
      <w:r w:rsidR="0091204E">
        <w:t xml:space="preserve"> </w:t>
      </w:r>
      <w:proofErr w:type="spellStart"/>
      <w:r w:rsidR="0091204E">
        <w:t>Moodle</w:t>
      </w:r>
      <w:proofErr w:type="spellEnd"/>
      <w:r w:rsidR="0091204E">
        <w:t xml:space="preserve">-Kursräume stelle ich unter </w:t>
      </w:r>
      <w:hyperlink r:id="rId23" w:history="1">
        <w:r w:rsidR="0091204E" w:rsidRPr="007D073A">
          <w:rPr>
            <w:rStyle w:val="Hyperlink"/>
          </w:rPr>
          <w:t>www.imoodle.de</w:t>
        </w:r>
      </w:hyperlink>
      <w:r w:rsidR="0091204E">
        <w:t xml:space="preserve"> für die Ausbildung zur Verfügung.</w:t>
      </w:r>
    </w:p>
    <w:p w:rsidR="00FB7FD2" w:rsidRDefault="00FB7FD2" w:rsidP="00734995"/>
    <w:p w:rsidR="006C35EB" w:rsidRPr="000F232D" w:rsidRDefault="006C35EB" w:rsidP="006C35EB">
      <w:pPr>
        <w:pStyle w:val="berschrift2"/>
        <w:rPr>
          <w:color w:val="auto"/>
        </w:rPr>
      </w:pPr>
      <w:r w:rsidRPr="000F232D">
        <w:rPr>
          <w:color w:val="auto"/>
        </w:rPr>
        <w:t xml:space="preserve">Fertiger Fragebogen </w:t>
      </w:r>
    </w:p>
    <w:p w:rsidR="006C35EB" w:rsidRDefault="006C35EB" w:rsidP="006C35EB">
      <w:r>
        <w:t xml:space="preserve">Zwei DFB-Ausbilderinnen haben eine gekürzte Fassung des IQ-Fragebogens </w:t>
      </w:r>
      <w:r w:rsidR="00A8786F">
        <w:t xml:space="preserve">zur Unterrichtsqualität zusammengestellt, der sich auf den Bereich Gestaltung des Unterrichts beschränkt. Um den Einsatz für die </w:t>
      </w:r>
      <w:proofErr w:type="spellStart"/>
      <w:r w:rsidR="00A8786F">
        <w:t>LiV</w:t>
      </w:r>
      <w:proofErr w:type="spellEnd"/>
      <w:r w:rsidR="00A8786F">
        <w:t xml:space="preserve"> attraktiver zu machen, gibt es eine Online-Fassung.</w:t>
      </w:r>
    </w:p>
    <w:p w:rsidR="00A8786F" w:rsidRDefault="00A8786F" w:rsidP="006C35EB">
      <w:r>
        <w:rPr>
          <w:noProof/>
          <w:lang w:eastAsia="de-DE"/>
        </w:rPr>
        <w:drawing>
          <wp:inline distT="0" distB="0" distL="0" distR="0">
            <wp:extent cx="5760720" cy="2685600"/>
            <wp:effectExtent l="0" t="0" r="0" b="63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5760720" cy="2685600"/>
                    </a:xfrm>
                    <a:prstGeom prst="rect">
                      <a:avLst/>
                    </a:prstGeom>
                  </pic:spPr>
                </pic:pic>
              </a:graphicData>
            </a:graphic>
          </wp:inline>
        </w:drawing>
      </w:r>
    </w:p>
    <w:p w:rsidR="00A8786F" w:rsidRDefault="00A8786F" w:rsidP="006C35EB">
      <w:r>
        <w:t xml:space="preserve">Als Lehrkraft denkt man sich einen Fragebogennamen  aus und teilt diesen den Schülerinnen und Schülern </w:t>
      </w:r>
      <w:r w:rsidR="00DB7704">
        <w:t xml:space="preserve">zur Verwendung </w:t>
      </w:r>
      <w:r>
        <w:t xml:space="preserve">mit. Zur Vermeidung von Tippfehlern sollte der  Name nicht zu kompliziert gewählt werden. </w:t>
      </w:r>
      <w:r w:rsidR="00DB7704">
        <w:t xml:space="preserve"> Über den Namen werden die abgegebenen Fragebögen der Lerngruppe zusam</w:t>
      </w:r>
      <w:r w:rsidR="00DB7704">
        <w:softHyphen/>
        <w:t>men</w:t>
      </w:r>
      <w:r w:rsidR="00DB7704">
        <w:softHyphen/>
      </w:r>
      <w:r w:rsidR="00DB7704">
        <w:softHyphen/>
        <w:t>gefasst.</w:t>
      </w:r>
    </w:p>
    <w:p w:rsidR="00DB7704" w:rsidRDefault="00DB7704" w:rsidP="00DB7704">
      <w:pPr>
        <w:pStyle w:val="berschrift3"/>
        <w:spacing w:after="120" w:afterAutospacing="0"/>
      </w:pPr>
      <w:r>
        <w:t>Verweise</w:t>
      </w:r>
    </w:p>
    <w:p w:rsidR="00DB7704" w:rsidRDefault="00BC06AF" w:rsidP="00DB7704">
      <w:hyperlink r:id="rId25" w:history="1">
        <w:r w:rsidR="00DB7704" w:rsidRPr="00DB7704">
          <w:rPr>
            <w:rStyle w:val="Hyperlink"/>
          </w:rPr>
          <w:t>Evaluation des Unterrichts</w:t>
        </w:r>
      </w:hyperlink>
    </w:p>
    <w:p w:rsidR="006B711C" w:rsidRDefault="006B711C">
      <w:pPr>
        <w:rPr>
          <w:rFonts w:ascii="Times New Roman" w:eastAsia="Times New Roman" w:hAnsi="Times New Roman" w:cs="Times New Roman"/>
          <w:b/>
          <w:bCs/>
          <w:sz w:val="27"/>
          <w:szCs w:val="27"/>
          <w:lang w:eastAsia="de-DE"/>
        </w:rPr>
      </w:pPr>
      <w:r>
        <w:br w:type="page"/>
      </w:r>
    </w:p>
    <w:p w:rsidR="00DB7704" w:rsidRDefault="00DB7704" w:rsidP="00DB7704">
      <w:pPr>
        <w:pStyle w:val="berschrift3"/>
        <w:spacing w:after="120" w:afterAutospacing="0"/>
      </w:pPr>
      <w:r>
        <w:lastRenderedPageBreak/>
        <w:t>Vor- und Nachteile</w:t>
      </w:r>
    </w:p>
    <w:p w:rsidR="00DB7704" w:rsidRDefault="00DB7704" w:rsidP="00DB7704">
      <w:r>
        <w:t>Der Fragebogen ist schon fertig erstellt und kann sofort eingesetzt werden. Besondere Kenntnisse sind nicht erforderlich. Die Fragen stehen allerdings fest und können nicht geändert werden.</w:t>
      </w:r>
    </w:p>
    <w:p w:rsidR="008D2C54" w:rsidRDefault="00C306D2" w:rsidP="00DB7704">
      <w:r>
        <w:rPr>
          <w:noProof/>
          <w:lang w:eastAsia="de-DE"/>
        </w:rPr>
        <w:drawing>
          <wp:anchor distT="0" distB="0" distL="114300" distR="114300" simplePos="0" relativeHeight="251660288" behindDoc="0" locked="0" layoutInCell="1" allowOverlap="1">
            <wp:simplePos x="0" y="0"/>
            <wp:positionH relativeFrom="column">
              <wp:posOffset>2957830</wp:posOffset>
            </wp:positionH>
            <wp:positionV relativeFrom="paragraph">
              <wp:posOffset>222250</wp:posOffset>
            </wp:positionV>
            <wp:extent cx="3105150" cy="5391150"/>
            <wp:effectExtent l="0" t="0" r="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05150" cy="5391150"/>
                    </a:xfrm>
                    <a:prstGeom prst="rect">
                      <a:avLst/>
                    </a:prstGeom>
                  </pic:spPr>
                </pic:pic>
              </a:graphicData>
            </a:graphic>
          </wp:anchor>
        </w:drawing>
      </w:r>
    </w:p>
    <w:p w:rsidR="00A8786F" w:rsidRPr="000F232D" w:rsidRDefault="00405686" w:rsidP="00405686">
      <w:pPr>
        <w:pStyle w:val="berschrift2"/>
        <w:rPr>
          <w:color w:val="auto"/>
        </w:rPr>
      </w:pPr>
      <w:proofErr w:type="spellStart"/>
      <w:r w:rsidRPr="000F232D">
        <w:rPr>
          <w:color w:val="auto"/>
        </w:rPr>
        <w:t>Socrative</w:t>
      </w:r>
      <w:proofErr w:type="spellEnd"/>
    </w:p>
    <w:p w:rsidR="00405686" w:rsidRDefault="00405686" w:rsidP="00405686">
      <w:r>
        <w:t xml:space="preserve">Zu den interaktiven Whiteboards werden von den Herstellern </w:t>
      </w:r>
      <w:proofErr w:type="spellStart"/>
      <w:r>
        <w:t>Clicker</w:t>
      </w:r>
      <w:proofErr w:type="spellEnd"/>
      <w:r>
        <w:t>-Systeme (</w:t>
      </w:r>
      <w:proofErr w:type="spellStart"/>
      <w:r>
        <w:t>Classroom</w:t>
      </w:r>
      <w:proofErr w:type="spellEnd"/>
      <w:r>
        <w:t xml:space="preserve"> Response Systems) angeboten. Das sind kleine Geräte, mit denen ähnlich wie bei </w:t>
      </w:r>
      <w:r w:rsidRPr="00405686">
        <w:rPr>
          <w:i/>
        </w:rPr>
        <w:t>Wer wird Millionär?</w:t>
      </w:r>
      <w:r>
        <w:t xml:space="preserve"> Schü</w:t>
      </w:r>
      <w:r w:rsidR="008D2C54">
        <w:softHyphen/>
      </w:r>
      <w:r>
        <w:t>lerinnen und Schüler zu vorbereiteten Multiple-Choice-Fragen abstimmen können. Eine Alter</w:t>
      </w:r>
      <w:r w:rsidR="008D2C54">
        <w:softHyphen/>
      </w:r>
      <w:r>
        <w:t xml:space="preserve">native zu den vergleichsweise teuren </w:t>
      </w:r>
      <w:proofErr w:type="spellStart"/>
      <w:r w:rsidR="008D2C54">
        <w:t>Clickern</w:t>
      </w:r>
      <w:proofErr w:type="spellEnd"/>
      <w:r w:rsidR="008D2C54">
        <w:t xml:space="preserve"> und deren </w:t>
      </w:r>
      <w:r>
        <w:t xml:space="preserve">organisatorisch aufwendigen Einsatz </w:t>
      </w:r>
      <w:r w:rsidR="008D2C54">
        <w:t xml:space="preserve"> ist die Nutzung von </w:t>
      </w:r>
      <w:proofErr w:type="spellStart"/>
      <w:r w:rsidR="008D2C54">
        <w:t>Smartphones</w:t>
      </w:r>
      <w:proofErr w:type="spellEnd"/>
      <w:r w:rsidR="008D2C54">
        <w:t>, Note</w:t>
      </w:r>
      <w:r w:rsidR="008D2C54">
        <w:softHyphen/>
        <w:t xml:space="preserve">books oder  </w:t>
      </w:r>
      <w:proofErr w:type="spellStart"/>
      <w:r w:rsidR="008D2C54">
        <w:t>Pads</w:t>
      </w:r>
      <w:proofErr w:type="spellEnd"/>
      <w:r w:rsidR="008D2C54">
        <w:t xml:space="preserve"> zusammen mit der Software </w:t>
      </w:r>
      <w:proofErr w:type="spellStart"/>
      <w:r w:rsidR="008D2C54">
        <w:t>Socrative</w:t>
      </w:r>
      <w:proofErr w:type="spellEnd"/>
      <w:r w:rsidR="008D2C54">
        <w:t>.</w:t>
      </w:r>
      <w:r w:rsidR="00C306D2">
        <w:t xml:space="preserve"> Dem</w:t>
      </w:r>
      <w:r w:rsidR="00C306D2">
        <w:softHyphen/>
        <w:t xml:space="preserve">nächst </w:t>
      </w:r>
      <w:r w:rsidR="00357F04">
        <w:t xml:space="preserve">ist </w:t>
      </w:r>
      <w:bookmarkStart w:id="0" w:name="_GoBack"/>
      <w:bookmarkEnd w:id="0"/>
      <w:proofErr w:type="spellStart"/>
      <w:r w:rsidR="00357F04">
        <w:t>Socrative</w:t>
      </w:r>
      <w:proofErr w:type="spellEnd"/>
      <w:r w:rsidR="00357F04">
        <w:t xml:space="preserve"> auch </w:t>
      </w:r>
      <w:r w:rsidR="00C306D2">
        <w:t xml:space="preserve">als </w:t>
      </w:r>
      <w:proofErr w:type="spellStart"/>
      <w:r w:rsidR="00C306D2">
        <w:t>App</w:t>
      </w:r>
      <w:proofErr w:type="spellEnd"/>
      <w:r w:rsidR="00C306D2">
        <w:t xml:space="preserve"> verfügbar.</w:t>
      </w:r>
    </w:p>
    <w:p w:rsidR="008D2C54" w:rsidRDefault="008D2C54" w:rsidP="00405686">
      <w:r>
        <w:t>Als Lehrkraft  stellt man z. B. mit einer Folie eine Multiple-Choice-Frage im Unterricht. Die Schü</w:t>
      </w:r>
      <w:r>
        <w:softHyphen/>
        <w:t>lerinnen und Schüler  rufen die Seite m.socrative.com auf, geben die Raumnummer der Lehrkraft an und wählen dann A, B, C, D, oder E als Antwort aus.</w:t>
      </w:r>
      <w:r w:rsidR="0084241B">
        <w:t xml:space="preserve"> Fragebögen können als Quiz angelegt werden, wobei als Fragetypen nur Multiple Choice und einzeilige Antworten möglich sind.</w:t>
      </w:r>
    </w:p>
    <w:p w:rsidR="0084241B" w:rsidRDefault="0084241B" w:rsidP="0084241B">
      <w:pPr>
        <w:pStyle w:val="berschrift3"/>
        <w:spacing w:after="120" w:afterAutospacing="0"/>
      </w:pPr>
      <w:r>
        <w:t>Verweise</w:t>
      </w:r>
    </w:p>
    <w:p w:rsidR="0084241B" w:rsidRDefault="00BC06AF" w:rsidP="00AF481B">
      <w:pPr>
        <w:pStyle w:val="Listenabsatz"/>
        <w:numPr>
          <w:ilvl w:val="0"/>
          <w:numId w:val="5"/>
        </w:numPr>
      </w:pPr>
      <w:hyperlink r:id="rId27" w:history="1">
        <w:r w:rsidR="0084241B" w:rsidRPr="00DB6353">
          <w:rPr>
            <w:rStyle w:val="Hyperlink"/>
          </w:rPr>
          <w:t>www.socrative.com</w:t>
        </w:r>
      </w:hyperlink>
    </w:p>
    <w:p w:rsidR="00AF481B" w:rsidRPr="00AF481B" w:rsidRDefault="00BC06AF" w:rsidP="00AF481B">
      <w:pPr>
        <w:pStyle w:val="Listenabsatz"/>
        <w:numPr>
          <w:ilvl w:val="0"/>
          <w:numId w:val="5"/>
        </w:numPr>
        <w:rPr>
          <w:lang w:val="en-US"/>
        </w:rPr>
      </w:pPr>
      <w:hyperlink r:id="rId28" w:history="1">
        <w:r w:rsidR="00AF481B" w:rsidRPr="00AF481B">
          <w:rPr>
            <w:rStyle w:val="Hyperlink"/>
            <w:lang w:val="en-US"/>
          </w:rPr>
          <w:t>t.socrative.com</w:t>
        </w:r>
      </w:hyperlink>
      <w:r w:rsidR="00AF481B" w:rsidRPr="00AF481B">
        <w:rPr>
          <w:lang w:val="en-US"/>
        </w:rPr>
        <w:t xml:space="preserve"> – teacher</w:t>
      </w:r>
    </w:p>
    <w:p w:rsidR="00AF481B" w:rsidRPr="00AF481B" w:rsidRDefault="00BC06AF" w:rsidP="00AF481B">
      <w:pPr>
        <w:pStyle w:val="Listenabsatz"/>
        <w:numPr>
          <w:ilvl w:val="0"/>
          <w:numId w:val="5"/>
        </w:numPr>
      </w:pPr>
      <w:hyperlink r:id="rId29" w:history="1">
        <w:r w:rsidR="00AF481B" w:rsidRPr="00AF481B">
          <w:rPr>
            <w:rStyle w:val="Hyperlink"/>
          </w:rPr>
          <w:t>m.socrative.com</w:t>
        </w:r>
      </w:hyperlink>
      <w:r w:rsidR="00AF481B" w:rsidRPr="00AF481B">
        <w:t xml:space="preserve"> – </w:t>
      </w:r>
      <w:proofErr w:type="spellStart"/>
      <w:r w:rsidR="00AF481B" w:rsidRPr="00AF481B">
        <w:t>student</w:t>
      </w:r>
      <w:proofErr w:type="spellEnd"/>
    </w:p>
    <w:p w:rsidR="0084241B" w:rsidRDefault="0084241B" w:rsidP="00C306D2">
      <w:pPr>
        <w:pStyle w:val="berschrift3"/>
        <w:spacing w:after="120" w:afterAutospacing="0"/>
      </w:pPr>
      <w:r>
        <w:t>Vor- und Nachteile</w:t>
      </w:r>
    </w:p>
    <w:p w:rsidR="0084241B" w:rsidRDefault="00C306D2" w:rsidP="0084241B">
      <w:r>
        <w:t xml:space="preserve">Kostenlose Alternative zu </w:t>
      </w:r>
      <w:proofErr w:type="spellStart"/>
      <w:r>
        <w:t>Clicker</w:t>
      </w:r>
      <w:proofErr w:type="spellEnd"/>
      <w:r>
        <w:t xml:space="preserve">-Systemen für direktes Feedback im Unterricht. </w:t>
      </w:r>
      <w:r>
        <w:br/>
      </w:r>
      <w:proofErr w:type="spellStart"/>
      <w:r>
        <w:t>Smartphones</w:t>
      </w:r>
      <w:proofErr w:type="spellEnd"/>
      <w:r>
        <w:t xml:space="preserve"> werden in wenigen Jahren alle Schülerinnen und Schüler zur Verfügung haben. </w:t>
      </w:r>
    </w:p>
    <w:p w:rsidR="00C306D2" w:rsidRDefault="00C306D2" w:rsidP="0084241B">
      <w:r>
        <w:t xml:space="preserve">Eingeschränkte Möglichkeiten gegenüber </w:t>
      </w:r>
      <w:proofErr w:type="spellStart"/>
      <w:r>
        <w:t>GrafStat</w:t>
      </w:r>
      <w:proofErr w:type="spellEnd"/>
      <w:r>
        <w:t xml:space="preserve"> und </w:t>
      </w:r>
      <w:proofErr w:type="spellStart"/>
      <w:r>
        <w:t>Moodle</w:t>
      </w:r>
      <w:proofErr w:type="spellEnd"/>
      <w:r>
        <w:t>-Feedback. Einsatz nur just in time.</w:t>
      </w:r>
    </w:p>
    <w:sectPr w:rsidR="00C306D2" w:rsidSect="006C71E2">
      <w:footerReference w:type="default" r:id="rId3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EB6" w:rsidRDefault="006E1EB6" w:rsidP="0091204E">
      <w:pPr>
        <w:spacing w:after="0" w:line="240" w:lineRule="auto"/>
      </w:pPr>
      <w:r>
        <w:separator/>
      </w:r>
    </w:p>
  </w:endnote>
  <w:endnote w:type="continuationSeparator" w:id="0">
    <w:p w:rsidR="006E1EB6" w:rsidRDefault="006E1EB6" w:rsidP="00912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04E" w:rsidRDefault="0091204E">
    <w:pPr>
      <w:pStyle w:val="Fuzeile"/>
    </w:pPr>
    <w:r>
      <w:t>G. Röhner</w:t>
    </w:r>
    <w:r>
      <w:ptab w:relativeTo="margin" w:alignment="center" w:leader="none"/>
    </w:r>
    <w:r>
      <w:ptab w:relativeTo="margin" w:alignment="right" w:leader="none"/>
    </w:r>
    <w:r>
      <w:t xml:space="preserve">Seite </w:t>
    </w:r>
    <w:r w:rsidR="00BC06AF">
      <w:fldChar w:fldCharType="begin"/>
    </w:r>
    <w:r>
      <w:instrText>PAGE   \* MERGEFORMAT</w:instrText>
    </w:r>
    <w:r w:rsidR="00BC06AF">
      <w:fldChar w:fldCharType="separate"/>
    </w:r>
    <w:r w:rsidR="009055EC">
      <w:rPr>
        <w:noProof/>
      </w:rPr>
      <w:t>1</w:t>
    </w:r>
    <w:r w:rsidR="00BC06AF">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EB6" w:rsidRDefault="006E1EB6" w:rsidP="0091204E">
      <w:pPr>
        <w:spacing w:after="0" w:line="240" w:lineRule="auto"/>
      </w:pPr>
      <w:r>
        <w:separator/>
      </w:r>
    </w:p>
  </w:footnote>
  <w:footnote w:type="continuationSeparator" w:id="0">
    <w:p w:rsidR="006E1EB6" w:rsidRDefault="006E1EB6" w:rsidP="009120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B220F"/>
    <w:multiLevelType w:val="hybridMultilevel"/>
    <w:tmpl w:val="943660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43A72D6"/>
    <w:multiLevelType w:val="hybridMultilevel"/>
    <w:tmpl w:val="943660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97F2354"/>
    <w:multiLevelType w:val="hybridMultilevel"/>
    <w:tmpl w:val="2B8262B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3B4E59D9"/>
    <w:multiLevelType w:val="hybridMultilevel"/>
    <w:tmpl w:val="943660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B326F90"/>
    <w:multiLevelType w:val="hybridMultilevel"/>
    <w:tmpl w:val="65EC861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7572A"/>
    <w:rsid w:val="0003026A"/>
    <w:rsid w:val="0005121C"/>
    <w:rsid w:val="00071F4B"/>
    <w:rsid w:val="000E6D46"/>
    <w:rsid w:val="000F232D"/>
    <w:rsid w:val="00100582"/>
    <w:rsid w:val="00154B96"/>
    <w:rsid w:val="001841BB"/>
    <w:rsid w:val="002430E8"/>
    <w:rsid w:val="00276D96"/>
    <w:rsid w:val="002C10F3"/>
    <w:rsid w:val="00303720"/>
    <w:rsid w:val="00357F04"/>
    <w:rsid w:val="00405686"/>
    <w:rsid w:val="004378BE"/>
    <w:rsid w:val="00554577"/>
    <w:rsid w:val="005F1B11"/>
    <w:rsid w:val="00636B68"/>
    <w:rsid w:val="006B711C"/>
    <w:rsid w:val="006C35EB"/>
    <w:rsid w:val="006C71E2"/>
    <w:rsid w:val="006E1EB6"/>
    <w:rsid w:val="007052EA"/>
    <w:rsid w:val="00734995"/>
    <w:rsid w:val="00743BE6"/>
    <w:rsid w:val="0074665F"/>
    <w:rsid w:val="00785F48"/>
    <w:rsid w:val="007B1387"/>
    <w:rsid w:val="00810CC5"/>
    <w:rsid w:val="00816892"/>
    <w:rsid w:val="0084241B"/>
    <w:rsid w:val="008816FB"/>
    <w:rsid w:val="008D2C54"/>
    <w:rsid w:val="009055EC"/>
    <w:rsid w:val="0091204E"/>
    <w:rsid w:val="00921CD1"/>
    <w:rsid w:val="00974539"/>
    <w:rsid w:val="0097572A"/>
    <w:rsid w:val="009D72CE"/>
    <w:rsid w:val="00A05A8C"/>
    <w:rsid w:val="00A768DC"/>
    <w:rsid w:val="00A8786F"/>
    <w:rsid w:val="00AF481B"/>
    <w:rsid w:val="00BB46D0"/>
    <w:rsid w:val="00BC06AF"/>
    <w:rsid w:val="00BC6A6B"/>
    <w:rsid w:val="00C306D2"/>
    <w:rsid w:val="00D06C4A"/>
    <w:rsid w:val="00D07F4C"/>
    <w:rsid w:val="00D45B98"/>
    <w:rsid w:val="00D6156B"/>
    <w:rsid w:val="00DB7704"/>
    <w:rsid w:val="00EA53B6"/>
    <w:rsid w:val="00ED1A88"/>
    <w:rsid w:val="00EF2D38"/>
    <w:rsid w:val="00EF554B"/>
    <w:rsid w:val="00EF6EFE"/>
    <w:rsid w:val="00F1266F"/>
    <w:rsid w:val="00F32972"/>
    <w:rsid w:val="00F50C08"/>
    <w:rsid w:val="00F85B58"/>
    <w:rsid w:val="00FB7FD2"/>
    <w:rsid w:val="00FC355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71E2"/>
  </w:style>
  <w:style w:type="paragraph" w:styleId="berschrift1">
    <w:name w:val="heading 1"/>
    <w:basedOn w:val="Standard"/>
    <w:next w:val="Standard"/>
    <w:link w:val="berschrift1Zchn"/>
    <w:uiPriority w:val="9"/>
    <w:qFormat/>
    <w:rsid w:val="00ED1A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329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BB46D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7572A"/>
    <w:rPr>
      <w:color w:val="0000FF" w:themeColor="hyperlink"/>
      <w:u w:val="single"/>
    </w:rPr>
  </w:style>
  <w:style w:type="character" w:customStyle="1" w:styleId="berschrift3Zchn">
    <w:name w:val="Überschrift 3 Zchn"/>
    <w:basedOn w:val="Absatz-Standardschriftart"/>
    <w:link w:val="berschrift3"/>
    <w:uiPriority w:val="9"/>
    <w:rsid w:val="00BB46D0"/>
    <w:rPr>
      <w:rFonts w:ascii="Times New Roman" w:eastAsia="Times New Roman" w:hAnsi="Times New Roman" w:cs="Times New Roman"/>
      <w:b/>
      <w:bCs/>
      <w:sz w:val="27"/>
      <w:szCs w:val="27"/>
      <w:lang w:eastAsia="de-DE"/>
    </w:rPr>
  </w:style>
  <w:style w:type="character" w:customStyle="1" w:styleId="mw-headline">
    <w:name w:val="mw-headline"/>
    <w:basedOn w:val="Absatz-Standardschriftart"/>
    <w:rsid w:val="00BB46D0"/>
  </w:style>
  <w:style w:type="character" w:customStyle="1" w:styleId="editsection">
    <w:name w:val="editsection"/>
    <w:basedOn w:val="Absatz-Standardschriftart"/>
    <w:rsid w:val="00BB46D0"/>
  </w:style>
  <w:style w:type="paragraph" w:styleId="StandardWeb">
    <w:name w:val="Normal (Web)"/>
    <w:basedOn w:val="Standard"/>
    <w:uiPriority w:val="99"/>
    <w:semiHidden/>
    <w:unhideWhenUsed/>
    <w:rsid w:val="00BB46D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ED1A88"/>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32972"/>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F32972"/>
    <w:rPr>
      <w:color w:val="800080" w:themeColor="followedHyperlink"/>
      <w:u w:val="single"/>
    </w:rPr>
  </w:style>
  <w:style w:type="paragraph" w:styleId="Sprechblasentext">
    <w:name w:val="Balloon Text"/>
    <w:basedOn w:val="Standard"/>
    <w:link w:val="SprechblasentextZchn"/>
    <w:uiPriority w:val="99"/>
    <w:semiHidden/>
    <w:unhideWhenUsed/>
    <w:rsid w:val="00F126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266F"/>
    <w:rPr>
      <w:rFonts w:ascii="Tahoma" w:hAnsi="Tahoma" w:cs="Tahoma"/>
      <w:sz w:val="16"/>
      <w:szCs w:val="16"/>
    </w:rPr>
  </w:style>
  <w:style w:type="paragraph" w:styleId="Listenabsatz">
    <w:name w:val="List Paragraph"/>
    <w:basedOn w:val="Standard"/>
    <w:uiPriority w:val="34"/>
    <w:qFormat/>
    <w:rsid w:val="008816FB"/>
    <w:pPr>
      <w:ind w:left="720"/>
      <w:contextualSpacing/>
    </w:pPr>
  </w:style>
  <w:style w:type="paragraph" w:styleId="Kopfzeile">
    <w:name w:val="header"/>
    <w:basedOn w:val="Standard"/>
    <w:link w:val="KopfzeileZchn"/>
    <w:uiPriority w:val="99"/>
    <w:unhideWhenUsed/>
    <w:rsid w:val="009120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204E"/>
  </w:style>
  <w:style w:type="paragraph" w:styleId="Fuzeile">
    <w:name w:val="footer"/>
    <w:basedOn w:val="Standard"/>
    <w:link w:val="FuzeileZchn"/>
    <w:uiPriority w:val="99"/>
    <w:unhideWhenUsed/>
    <w:rsid w:val="009120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20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D1A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329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BB46D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7572A"/>
    <w:rPr>
      <w:color w:val="0000FF" w:themeColor="hyperlink"/>
      <w:u w:val="single"/>
    </w:rPr>
  </w:style>
  <w:style w:type="character" w:customStyle="1" w:styleId="berschrift3Zchn">
    <w:name w:val="Überschrift 3 Zchn"/>
    <w:basedOn w:val="Absatz-Standardschriftart"/>
    <w:link w:val="berschrift3"/>
    <w:uiPriority w:val="9"/>
    <w:rsid w:val="00BB46D0"/>
    <w:rPr>
      <w:rFonts w:ascii="Times New Roman" w:eastAsia="Times New Roman" w:hAnsi="Times New Roman" w:cs="Times New Roman"/>
      <w:b/>
      <w:bCs/>
      <w:sz w:val="27"/>
      <w:szCs w:val="27"/>
      <w:lang w:eastAsia="de-DE"/>
    </w:rPr>
  </w:style>
  <w:style w:type="character" w:customStyle="1" w:styleId="mw-headline">
    <w:name w:val="mw-headline"/>
    <w:basedOn w:val="Absatz-Standardschriftart"/>
    <w:rsid w:val="00BB46D0"/>
  </w:style>
  <w:style w:type="character" w:customStyle="1" w:styleId="editsection">
    <w:name w:val="editsection"/>
    <w:basedOn w:val="Absatz-Standardschriftart"/>
    <w:rsid w:val="00BB46D0"/>
  </w:style>
  <w:style w:type="paragraph" w:styleId="StandardWeb">
    <w:name w:val="Normal (Web)"/>
    <w:basedOn w:val="Standard"/>
    <w:uiPriority w:val="99"/>
    <w:semiHidden/>
    <w:unhideWhenUsed/>
    <w:rsid w:val="00BB46D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ED1A88"/>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32972"/>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F32972"/>
    <w:rPr>
      <w:color w:val="800080" w:themeColor="followedHyperlink"/>
      <w:u w:val="single"/>
    </w:rPr>
  </w:style>
  <w:style w:type="paragraph" w:styleId="Sprechblasentext">
    <w:name w:val="Balloon Text"/>
    <w:basedOn w:val="Standard"/>
    <w:link w:val="SprechblasentextZchn"/>
    <w:uiPriority w:val="99"/>
    <w:semiHidden/>
    <w:unhideWhenUsed/>
    <w:rsid w:val="00F126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266F"/>
    <w:rPr>
      <w:rFonts w:ascii="Tahoma" w:hAnsi="Tahoma" w:cs="Tahoma"/>
      <w:sz w:val="16"/>
      <w:szCs w:val="16"/>
    </w:rPr>
  </w:style>
  <w:style w:type="paragraph" w:styleId="Listenabsatz">
    <w:name w:val="List Paragraph"/>
    <w:basedOn w:val="Standard"/>
    <w:uiPriority w:val="34"/>
    <w:qFormat/>
    <w:rsid w:val="008816FB"/>
    <w:pPr>
      <w:ind w:left="720"/>
      <w:contextualSpacing/>
    </w:pPr>
  </w:style>
  <w:style w:type="paragraph" w:styleId="Kopfzeile">
    <w:name w:val="header"/>
    <w:basedOn w:val="Standard"/>
    <w:link w:val="KopfzeileZchn"/>
    <w:uiPriority w:val="99"/>
    <w:unhideWhenUsed/>
    <w:rsid w:val="009120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204E"/>
  </w:style>
  <w:style w:type="paragraph" w:styleId="Fuzeile">
    <w:name w:val="footer"/>
    <w:basedOn w:val="Standard"/>
    <w:link w:val="FuzeileZchn"/>
    <w:uiPriority w:val="99"/>
    <w:unhideWhenUsed/>
    <w:rsid w:val="009120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204E"/>
  </w:style>
</w:styles>
</file>

<file path=word/webSettings.xml><?xml version="1.0" encoding="utf-8"?>
<w:webSettings xmlns:r="http://schemas.openxmlformats.org/officeDocument/2006/relationships" xmlns:w="http://schemas.openxmlformats.org/wordprocessingml/2006/main">
  <w:divs>
    <w:div w:id="524640803">
      <w:bodyDiv w:val="1"/>
      <w:marLeft w:val="0"/>
      <w:marRight w:val="0"/>
      <w:marTop w:val="0"/>
      <w:marBottom w:val="0"/>
      <w:divBdr>
        <w:top w:val="none" w:sz="0" w:space="0" w:color="auto"/>
        <w:left w:val="none" w:sz="0" w:space="0" w:color="auto"/>
        <w:bottom w:val="none" w:sz="0" w:space="0" w:color="auto"/>
        <w:right w:val="none" w:sz="0" w:space="0" w:color="auto"/>
      </w:divBdr>
    </w:div>
    <w:div w:id="193844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tusministerium.hessen.de/irj/IQ_Internet?cid=c797e72dd5985d67987ce3ee1a5cbcd5" TargetMode="External"/><Relationship Id="rId13" Type="http://schemas.openxmlformats.org/officeDocument/2006/relationships/image" Target="media/image2.png"/><Relationship Id="rId18" Type="http://schemas.openxmlformats.org/officeDocument/2006/relationships/hyperlink" Target="http://www.bpb.de/methodik/263IZL,0,Projekt%3A_KlassenCheckUp%21.html"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lehrerfortbildung-bw.de/demo/course/category.php?id=13" TargetMode="External"/><Relationship Id="rId7" Type="http://schemas.openxmlformats.org/officeDocument/2006/relationships/endnotes" Target="endnotes.xml"/><Relationship Id="rId12" Type="http://schemas.openxmlformats.org/officeDocument/2006/relationships/hyperlink" Target="http://www.grafstat.de" TargetMode="External"/><Relationship Id="rId17" Type="http://schemas.openxmlformats.org/officeDocument/2006/relationships/hyperlink" Target="http://www.bpb.de/methodik/26SKGU,0,Projekt%3A_Mobbing_bei_uns_nicht%21.html" TargetMode="External"/><Relationship Id="rId25" Type="http://schemas.openxmlformats.org/officeDocument/2006/relationships/hyperlink" Target="http://lakk.sts-gym-darmstadt.bildung.hessen.de/intern/evaluation.html"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bpb.de/methodik/S631IH,0,0,Forschen_mit_GrafStat.html" TargetMode="External"/><Relationship Id="rId20" Type="http://schemas.openxmlformats.org/officeDocument/2006/relationships/image" Target="media/image6.png"/><Relationship Id="rId29" Type="http://schemas.openxmlformats.org/officeDocument/2006/relationships/hyperlink" Target="http://m.socrativ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imoodle.de" TargetMode="External"/><Relationship Id="rId28" Type="http://schemas.openxmlformats.org/officeDocument/2006/relationships/hyperlink" Target="http://t.socrative.com" TargetMode="External"/><Relationship Id="rId10" Type="http://schemas.openxmlformats.org/officeDocument/2006/relationships/hyperlink" Target="http://www.kultusministerium.hessen.de/irj/IQ_Internet?cid=612167c60e0abb6af32beba76e7caff7" TargetMode="Externa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rnstand.hessen.de/" TargetMode="External"/><Relationship Id="rId14" Type="http://schemas.openxmlformats.org/officeDocument/2006/relationships/image" Target="media/image3.png"/><Relationship Id="rId22" Type="http://schemas.openxmlformats.org/officeDocument/2006/relationships/hyperlink" Target="http://lehrerfortbildung-bw.de/demo/mod/feedback/complete_guest.php?id=1697&amp;gopage=0&amp;courseid=" TargetMode="External"/><Relationship Id="rId27" Type="http://schemas.openxmlformats.org/officeDocument/2006/relationships/hyperlink" Target="http://www.socrative.com" TargetMode="External"/><Relationship Id="rId30"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69125-E278-473E-8827-B965C29C0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1443</Words>
  <Characters>9096</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roehner</dc:creator>
  <cp:lastModifiedBy>roehner</cp:lastModifiedBy>
  <cp:revision>9</cp:revision>
  <cp:lastPrinted>2011-11-06T18:50:00Z</cp:lastPrinted>
  <dcterms:created xsi:type="dcterms:W3CDTF">2011-10-31T09:52:00Z</dcterms:created>
  <dcterms:modified xsi:type="dcterms:W3CDTF">2011-11-08T13:19:00Z</dcterms:modified>
</cp:coreProperties>
</file>